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13E090" w14:textId="37A64017" w:rsidR="00F147DC" w:rsidRDefault="00F147DC" w:rsidP="00F147DC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sz w:val="24"/>
          <w:szCs w:val="24"/>
          <w:lang w:eastAsia="zh-CN"/>
        </w:rPr>
      </w:pPr>
      <w:bookmarkStart w:id="0" w:name="Title"/>
      <w:bookmarkStart w:id="1" w:name="_Ref462675860"/>
      <w:bookmarkStart w:id="2" w:name="_Ref465963108"/>
      <w:bookmarkEnd w:id="0"/>
      <w:r w:rsidRPr="0052514D">
        <w:rPr>
          <w:rFonts w:cs="Arial"/>
          <w:sz w:val="24"/>
          <w:szCs w:val="24"/>
          <w:lang w:eastAsia="zh-CN"/>
        </w:rPr>
        <w:t>3</w:t>
      </w:r>
      <w:r>
        <w:rPr>
          <w:rFonts w:cs="Arial"/>
          <w:sz w:val="24"/>
          <w:szCs w:val="24"/>
          <w:lang w:eastAsia="zh-CN"/>
        </w:rPr>
        <w:t>GPP TSG-RAN WG4 Meeting #113</w:t>
      </w:r>
      <w:r w:rsidRPr="0052514D">
        <w:rPr>
          <w:rFonts w:cs="Arial"/>
          <w:sz w:val="24"/>
          <w:szCs w:val="24"/>
          <w:lang w:eastAsia="zh-CN"/>
        </w:rPr>
        <w:tab/>
      </w:r>
      <w:r w:rsidR="003A3219" w:rsidRPr="003A3219">
        <w:rPr>
          <w:rFonts w:cs="Arial"/>
          <w:sz w:val="24"/>
          <w:szCs w:val="24"/>
          <w:lang w:eastAsia="zh-CN"/>
        </w:rPr>
        <w:t>R4-241860</w:t>
      </w:r>
      <w:r w:rsidR="0035595A">
        <w:rPr>
          <w:rFonts w:cs="Arial"/>
          <w:sz w:val="24"/>
          <w:szCs w:val="24"/>
          <w:lang w:eastAsia="zh-CN"/>
        </w:rPr>
        <w:t>1</w:t>
      </w:r>
    </w:p>
    <w:p w14:paraId="05DE1DDD" w14:textId="0F8AF634" w:rsidR="00F147DC" w:rsidRPr="0052514D" w:rsidRDefault="00F147DC" w:rsidP="00F147DC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Orlando,</w:t>
      </w:r>
      <w:r w:rsidRPr="00A01738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US, 18</w:t>
      </w:r>
      <w:r w:rsidRPr="0052514D">
        <w:rPr>
          <w:rFonts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cs="Arial"/>
          <w:sz w:val="24"/>
          <w:szCs w:val="24"/>
          <w:lang w:eastAsia="zh-CN"/>
        </w:rPr>
        <w:t xml:space="preserve"> – </w:t>
      </w:r>
      <w:r>
        <w:rPr>
          <w:rFonts w:cs="Arial"/>
          <w:sz w:val="24"/>
          <w:szCs w:val="24"/>
          <w:lang w:eastAsia="zh-CN"/>
        </w:rPr>
        <w:t>22</w:t>
      </w:r>
      <w:r w:rsidRPr="00D71980">
        <w:rPr>
          <w:rFonts w:cs="Arial"/>
          <w:sz w:val="24"/>
          <w:szCs w:val="24"/>
          <w:vertAlign w:val="superscript"/>
          <w:lang w:eastAsia="zh-CN"/>
        </w:rPr>
        <w:t>nd</w:t>
      </w:r>
      <w:r>
        <w:rPr>
          <w:rFonts w:cs="Arial"/>
          <w:sz w:val="24"/>
          <w:szCs w:val="24"/>
          <w:lang w:eastAsia="zh-CN"/>
        </w:rPr>
        <w:t xml:space="preserve"> November</w:t>
      </w:r>
      <w:r w:rsidRPr="0052514D">
        <w:rPr>
          <w:rFonts w:cs="Arial"/>
          <w:sz w:val="24"/>
          <w:szCs w:val="24"/>
          <w:lang w:eastAsia="zh-CN"/>
        </w:rPr>
        <w:t>, 2024</w:t>
      </w:r>
    </w:p>
    <w:p w14:paraId="4ED6A2CA" w14:textId="77777777" w:rsidR="00F147DC" w:rsidRDefault="00B557B0" w:rsidP="00F147DC">
      <w:pPr>
        <w:rPr>
          <w:rFonts w:ascii="Arial" w:hAnsi="Arial" w:cs="Arial"/>
          <w:b/>
          <w:noProof/>
          <w:sz w:val="24"/>
          <w:szCs w:val="24"/>
        </w:rPr>
      </w:pPr>
      <w:r>
        <w:br/>
      </w:r>
    </w:p>
    <w:p w14:paraId="57140F35" w14:textId="4A671421" w:rsidR="001E257C" w:rsidRPr="00F147DC" w:rsidRDefault="001E257C" w:rsidP="00F147DC">
      <w:pPr>
        <w:rPr>
          <w:rFonts w:ascii="Arial" w:hAnsi="Arial" w:cs="Arial"/>
          <w:b/>
          <w:noProof/>
          <w:sz w:val="24"/>
          <w:szCs w:val="24"/>
        </w:rPr>
      </w:pPr>
      <w:r w:rsidRPr="00785E35">
        <w:rPr>
          <w:rFonts w:ascii="Arial" w:hAnsi="Arial"/>
          <w:b/>
          <w:sz w:val="24"/>
        </w:rPr>
        <w:t>Agenda item:</w:t>
      </w:r>
      <w:bookmarkStart w:id="3" w:name="Source"/>
      <w:bookmarkEnd w:id="3"/>
      <w:r w:rsidR="00A30F78">
        <w:rPr>
          <w:rFonts w:ascii="Arial" w:hAnsi="Arial"/>
          <w:sz w:val="24"/>
        </w:rPr>
        <w:tab/>
      </w:r>
      <w:r w:rsidR="00442071">
        <w:rPr>
          <w:rFonts w:ascii="Arial" w:hAnsi="Arial"/>
          <w:sz w:val="24"/>
        </w:rPr>
        <w:t>7</w:t>
      </w:r>
      <w:r>
        <w:rPr>
          <w:rFonts w:ascii="Arial" w:hAnsi="Arial"/>
          <w:sz w:val="24"/>
        </w:rPr>
        <w:t>.</w:t>
      </w:r>
      <w:r w:rsidR="00090EE8">
        <w:rPr>
          <w:rFonts w:ascii="Arial" w:hAnsi="Arial"/>
          <w:sz w:val="24"/>
        </w:rPr>
        <w:t>20</w:t>
      </w:r>
      <w:r>
        <w:rPr>
          <w:rFonts w:ascii="Arial" w:hAnsi="Arial"/>
          <w:sz w:val="24"/>
        </w:rPr>
        <w:t>.1</w:t>
      </w:r>
    </w:p>
    <w:p w14:paraId="37983D58" w14:textId="6F7C17EB" w:rsidR="001E257C" w:rsidRPr="00785E35" w:rsidRDefault="001E257C" w:rsidP="001E257C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 xml:space="preserve">Source: </w:t>
      </w:r>
      <w:r w:rsidRPr="00785E35">
        <w:rPr>
          <w:rFonts w:ascii="Arial" w:hAnsi="Arial"/>
          <w:b/>
          <w:sz w:val="24"/>
        </w:rPr>
        <w:tab/>
      </w:r>
      <w:r w:rsidR="00A30F78">
        <w:rPr>
          <w:rFonts w:ascii="Arial" w:hAnsi="Arial"/>
          <w:b/>
          <w:sz w:val="24"/>
        </w:rPr>
        <w:tab/>
      </w:r>
      <w:r w:rsidRPr="00785E35">
        <w:rPr>
          <w:rFonts w:ascii="Arial" w:hAnsi="Arial"/>
          <w:sz w:val="24"/>
        </w:rPr>
        <w:t>Qualcomm Incorporated</w:t>
      </w:r>
    </w:p>
    <w:p w14:paraId="667631AF" w14:textId="06AE7BB9" w:rsidR="001E257C" w:rsidRPr="00785E35" w:rsidRDefault="001E257C" w:rsidP="001E257C">
      <w:pPr>
        <w:ind w:left="1988" w:hanging="198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85E35">
        <w:rPr>
          <w:rFonts w:ascii="Arial" w:hAnsi="Arial"/>
          <w:b/>
          <w:color w:val="000000" w:themeColor="text1"/>
          <w:sz w:val="24"/>
        </w:rPr>
        <w:t>Title:</w:t>
      </w:r>
      <w:r w:rsidRPr="00785E35">
        <w:rPr>
          <w:rFonts w:ascii="Arial" w:hAnsi="Arial"/>
          <w:color w:val="000000" w:themeColor="text1"/>
          <w:sz w:val="24"/>
        </w:rPr>
        <w:t xml:space="preserve"> </w:t>
      </w:r>
      <w:r w:rsidRPr="00785E35">
        <w:rPr>
          <w:rFonts w:ascii="Arial" w:hAnsi="Arial"/>
          <w:color w:val="000000" w:themeColor="text1"/>
          <w:sz w:val="22"/>
        </w:rPr>
        <w:tab/>
      </w:r>
      <w:r w:rsidR="00A30F78">
        <w:rPr>
          <w:rFonts w:ascii="Arial" w:hAnsi="Arial"/>
          <w:color w:val="000000" w:themeColor="text1"/>
          <w:sz w:val="22"/>
        </w:rPr>
        <w:tab/>
      </w:r>
      <w:r>
        <w:rPr>
          <w:rFonts w:ascii="Arial" w:hAnsi="Arial"/>
          <w:sz w:val="24"/>
        </w:rPr>
        <w:t xml:space="preserve">Views on </w:t>
      </w:r>
      <w:r w:rsidR="00C1392C">
        <w:rPr>
          <w:rFonts w:ascii="Arial" w:hAnsi="Arial"/>
          <w:sz w:val="24"/>
        </w:rPr>
        <w:t xml:space="preserve">general aspects </w:t>
      </w:r>
      <w:r>
        <w:rPr>
          <w:rFonts w:ascii="Arial" w:hAnsi="Arial"/>
          <w:sz w:val="24"/>
        </w:rPr>
        <w:t>for SBFD</w:t>
      </w:r>
    </w:p>
    <w:p w14:paraId="5F5CE2CF" w14:textId="6ECD2AAA" w:rsidR="001E257C" w:rsidRPr="00785E35" w:rsidRDefault="001E257C" w:rsidP="001E257C">
      <w:pPr>
        <w:ind w:left="1988" w:hanging="1988"/>
        <w:jc w:val="both"/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>Document for:</w:t>
      </w:r>
      <w:r w:rsidRPr="00785E35">
        <w:rPr>
          <w:rFonts w:ascii="Arial" w:hAnsi="Arial"/>
          <w:sz w:val="24"/>
        </w:rPr>
        <w:tab/>
      </w:r>
      <w:bookmarkStart w:id="4" w:name="DocumentFor"/>
      <w:bookmarkEnd w:id="4"/>
      <w:r w:rsidR="00A30F78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 xml:space="preserve">Approval </w:t>
      </w:r>
    </w:p>
    <w:p w14:paraId="57A32C14" w14:textId="77777777" w:rsidR="00A37CEF" w:rsidRPr="00785E35" w:rsidRDefault="00A37CEF" w:rsidP="0003651D">
      <w:pPr>
        <w:pStyle w:val="Heading1"/>
        <w:jc w:val="both"/>
      </w:pPr>
      <w:r w:rsidRPr="00785E35">
        <w:t>Introduction</w:t>
      </w:r>
      <w:bookmarkEnd w:id="1"/>
      <w:bookmarkEnd w:id="2"/>
    </w:p>
    <w:p w14:paraId="16D1D869" w14:textId="400BAE13" w:rsidR="00A37CEF" w:rsidRPr="005C6CB9" w:rsidRDefault="00A37CEF" w:rsidP="0003651D">
      <w:pPr>
        <w:spacing w:after="120" w:line="259" w:lineRule="auto"/>
        <w:ind w:right="-101"/>
        <w:jc w:val="both"/>
        <w:rPr>
          <w:rFonts w:eastAsia="Malgun Gothic"/>
          <w:lang w:val="en-CA" w:eastAsia="ko-KR"/>
        </w:rPr>
      </w:pPr>
      <w:r>
        <w:t xml:space="preserve">In </w:t>
      </w:r>
      <w:r w:rsidRPr="00785E35">
        <w:t>RAN#</w:t>
      </w:r>
      <w:r>
        <w:t>102</w:t>
      </w:r>
      <w:r w:rsidRPr="00785E35">
        <w:t xml:space="preserve">, the </w:t>
      </w:r>
      <w:r>
        <w:t>work</w:t>
      </w:r>
      <w:r w:rsidRPr="00785E35">
        <w:t xml:space="preserve"> item on </w:t>
      </w:r>
      <w:r>
        <w:t>e</w:t>
      </w:r>
      <w:r w:rsidRPr="00EB0730">
        <w:t>volution of NR duplex operation</w:t>
      </w:r>
      <w:r w:rsidR="009534D5">
        <w:t xml:space="preserve"> </w:t>
      </w:r>
      <w:r w:rsidRPr="00E95917">
        <w:t>was approved</w:t>
      </w:r>
      <w:r w:rsidRPr="00785E35">
        <w:t xml:space="preserve"> </w:t>
      </w:r>
      <w:r w:rsidRPr="00785E35">
        <w:fldChar w:fldCharType="begin"/>
      </w:r>
      <w:r w:rsidRPr="00785E35">
        <w:instrText xml:space="preserve"> REF _Ref47616084 \n \h </w:instrText>
      </w:r>
      <w:r>
        <w:instrText xml:space="preserve"> \* MERGEFORMAT </w:instrText>
      </w:r>
      <w:r w:rsidRPr="00785E35">
        <w:fldChar w:fldCharType="separate"/>
      </w:r>
      <w:r>
        <w:t>[1]</w:t>
      </w:r>
      <w:r w:rsidRPr="00785E35">
        <w:fldChar w:fldCharType="end"/>
      </w:r>
      <w:r w:rsidRPr="00785E35">
        <w:t>.</w:t>
      </w:r>
      <w:r>
        <w:t xml:space="preserve"> </w:t>
      </w:r>
      <w:r w:rsidR="00F44EF7">
        <w:t xml:space="preserve">From RAN4 </w:t>
      </w:r>
      <w:r w:rsidR="0023172D">
        <w:t xml:space="preserve">RF </w:t>
      </w:r>
      <w:r w:rsidR="00F44EF7">
        <w:t>perspective, t</w:t>
      </w:r>
      <w:r w:rsidRPr="00177BCB">
        <w:t xml:space="preserve">he objective of </w:t>
      </w:r>
      <w:r>
        <w:t xml:space="preserve">the work item is </w:t>
      </w:r>
      <w:r w:rsidR="00E8553E">
        <w:t>as follows:</w:t>
      </w:r>
      <w: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37CEF" w14:paraId="110D1ACE" w14:textId="77777777" w:rsidTr="00255BB3">
        <w:tc>
          <w:tcPr>
            <w:tcW w:w="9962" w:type="dxa"/>
          </w:tcPr>
          <w:p w14:paraId="0B67DFFB" w14:textId="77777777" w:rsidR="00A37CEF" w:rsidRDefault="00A37CEF" w:rsidP="0003651D">
            <w:pPr>
              <w:spacing w:after="0"/>
              <w:ind w:right="-99"/>
              <w:rPr>
                <w:bCs/>
                <w:lang w:eastAsia="ko-KR"/>
              </w:rPr>
            </w:pPr>
            <w:r>
              <w:rPr>
                <w:rFonts w:hint="eastAsia"/>
                <w:bCs/>
                <w:lang w:eastAsia="ko-KR"/>
              </w:rPr>
              <w:t xml:space="preserve">The objectives are as </w:t>
            </w:r>
            <w:r>
              <w:rPr>
                <w:bCs/>
                <w:lang w:eastAsia="ko-KR"/>
              </w:rPr>
              <w:t>follows</w:t>
            </w:r>
            <w:r>
              <w:rPr>
                <w:rFonts w:hint="eastAsia"/>
                <w:bCs/>
                <w:lang w:eastAsia="ko-KR"/>
              </w:rPr>
              <w:t>:</w:t>
            </w:r>
          </w:p>
          <w:p w14:paraId="2EFF3E7D" w14:textId="5B49ACDB" w:rsidR="00A37CEF" w:rsidRPr="0023172D" w:rsidRDefault="00E8553E" w:rsidP="0003651D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3E0D9F">
              <w:rPr>
                <w:rFonts w:eastAsia="Malgun Gothic"/>
                <w:lang w:eastAsia="ko-KR"/>
              </w:rPr>
              <w:t>Specify BS RF requirements for SBFD operation at gNB [RAN4]</w:t>
            </w:r>
          </w:p>
        </w:tc>
      </w:tr>
    </w:tbl>
    <w:p w14:paraId="3EC9F8B3" w14:textId="77777777" w:rsidR="00A37CEF" w:rsidRPr="00785E35" w:rsidRDefault="00A37CEF" w:rsidP="0003651D">
      <w:pPr>
        <w:jc w:val="both"/>
      </w:pPr>
    </w:p>
    <w:p w14:paraId="6556B6C7" w14:textId="0DAAD82E" w:rsidR="00A37CEF" w:rsidRDefault="0023172D" w:rsidP="0003651D">
      <w:pPr>
        <w:jc w:val="both"/>
      </w:pPr>
      <w:r>
        <w:t>In RAN4#11</w:t>
      </w:r>
      <w:r w:rsidR="00090EE8">
        <w:t>2</w:t>
      </w:r>
      <w:r w:rsidR="00442071">
        <w:t>bis</w:t>
      </w:r>
      <w:r>
        <w:t>, a WF was agreed in [</w:t>
      </w:r>
      <w:r w:rsidR="00090EE8">
        <w:t>2</w:t>
      </w:r>
      <w:r>
        <w:t>]</w:t>
      </w:r>
      <w:r w:rsidR="001F4CBD">
        <w:t xml:space="preserve"> </w:t>
      </w:r>
      <w:r w:rsidR="00442071">
        <w:t>entailing several aspects regarding SBFD general system design and deployment</w:t>
      </w:r>
      <w:r>
        <w:t xml:space="preserve">. </w:t>
      </w:r>
      <w:r w:rsidR="00A37CEF">
        <w:t xml:space="preserve">In this contribution we </w:t>
      </w:r>
      <w:r w:rsidR="00EB7153">
        <w:t xml:space="preserve">share our views on </w:t>
      </w:r>
      <w:r w:rsidR="006200C5">
        <w:t>general aspects for</w:t>
      </w:r>
      <w:r w:rsidR="00EF49CD">
        <w:t xml:space="preserve"> Rel-19 SBFD WI within RAN4. </w:t>
      </w:r>
    </w:p>
    <w:p w14:paraId="2A384402" w14:textId="7705E459" w:rsidR="00011B8F" w:rsidRPr="002F00FB" w:rsidRDefault="003B2015" w:rsidP="0003651D">
      <w:pPr>
        <w:pStyle w:val="Heading1"/>
        <w:jc w:val="both"/>
        <w:rPr>
          <w:lang w:val="de-DE" w:eastAsia="zh-CN"/>
        </w:rPr>
      </w:pPr>
      <w:bookmarkStart w:id="5" w:name="_Ref463027406"/>
      <w:bookmarkStart w:id="6" w:name="_Ref465963195"/>
      <w:bookmarkStart w:id="7" w:name="_Ref466040522"/>
      <w:bookmarkStart w:id="8" w:name="_Ref378529477"/>
      <w:bookmarkStart w:id="9" w:name="_Toc424303267"/>
      <w:bookmarkStart w:id="10" w:name="_Toc425248865"/>
      <w:bookmarkStart w:id="11" w:name="_Toc425344835"/>
      <w:bookmarkStart w:id="12" w:name="_Toc425350726"/>
      <w:bookmarkStart w:id="13" w:name="_Toc425501584"/>
      <w:bookmarkStart w:id="14" w:name="_Toc425504168"/>
      <w:bookmarkStart w:id="15" w:name="_Ref525738606"/>
      <w:bookmarkStart w:id="16" w:name="_Ref7626308"/>
      <w:bookmarkStart w:id="17" w:name="_Ref21100018"/>
      <w:r>
        <w:rPr>
          <w:lang w:val="de-DE" w:eastAsia="zh-CN"/>
        </w:rPr>
        <w:t>General aspects</w:t>
      </w: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4B1554DD" w14:textId="3F77B271" w:rsidR="003F5C7C" w:rsidRDefault="009D5DDF" w:rsidP="0003651D">
      <w:pPr>
        <w:pStyle w:val="Heading2"/>
        <w:jc w:val="both"/>
      </w:pPr>
      <w:r>
        <w:rPr>
          <w:lang w:val="en-US"/>
        </w:rPr>
        <w:t xml:space="preserve">DL/UL </w:t>
      </w:r>
      <w:r w:rsidRPr="00F041C4">
        <w:rPr>
          <w:lang w:val="en-US"/>
        </w:rPr>
        <w:t xml:space="preserve">subband configurations </w:t>
      </w:r>
      <w:r>
        <w:rPr>
          <w:lang w:val="en-US"/>
        </w:rPr>
        <w:t>support for SBFD</w:t>
      </w:r>
    </w:p>
    <w:p w14:paraId="2135F25B" w14:textId="0A91FAD8" w:rsidR="003F5C7C" w:rsidRDefault="003F5C7C" w:rsidP="0003651D">
      <w:pPr>
        <w:jc w:val="both"/>
        <w:rPr>
          <w:lang w:eastAsia="zh-CN"/>
        </w:rPr>
      </w:pPr>
      <w:r>
        <w:rPr>
          <w:lang w:eastAsia="zh-CN"/>
        </w:rPr>
        <w:t xml:space="preserve">In </w:t>
      </w:r>
      <w:r w:rsidR="009B6D4E">
        <w:rPr>
          <w:lang w:eastAsia="zh-CN"/>
        </w:rPr>
        <w:t xml:space="preserve">[2], the following was agreed regarding how </w:t>
      </w:r>
      <w:r w:rsidR="009B6D4E">
        <w:t xml:space="preserve">to handle guard band and subband configurations in </w:t>
      </w:r>
      <w:r w:rsidR="00670602">
        <w:t xml:space="preserve">the core specification </w:t>
      </w:r>
      <w:r>
        <w:rPr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3F5C7C" w14:paraId="69B70A28" w14:textId="77777777" w:rsidTr="00DA7AED">
        <w:tc>
          <w:tcPr>
            <w:tcW w:w="9962" w:type="dxa"/>
          </w:tcPr>
          <w:p w14:paraId="60B79877" w14:textId="77777777" w:rsidR="00813472" w:rsidRPr="00813472" w:rsidRDefault="00813472" w:rsidP="00813472">
            <w:pPr>
              <w:pStyle w:val="ListParagraph"/>
              <w:numPr>
                <w:ilvl w:val="0"/>
                <w:numId w:val="30"/>
              </w:numPr>
              <w:spacing w:before="0" w:after="120" w:line="259" w:lineRule="auto"/>
              <w:ind w:left="720" w:hanging="357"/>
              <w:rPr>
                <w:rFonts w:ascii="Times New Roman" w:eastAsia="SimSun" w:hAnsi="Times New Roman"/>
                <w:szCs w:val="24"/>
              </w:rPr>
            </w:pPr>
            <w:r w:rsidRPr="00813472">
              <w:rPr>
                <w:rFonts w:ascii="Times New Roman" w:eastAsia="SimSun" w:hAnsi="Times New Roman"/>
                <w:szCs w:val="24"/>
              </w:rPr>
              <w:t>RAN4 to further study Option 2b by considering the below additional restrictions such as:</w:t>
            </w:r>
          </w:p>
          <w:p w14:paraId="7E60F0E2" w14:textId="77777777" w:rsidR="00813472" w:rsidRPr="00813472" w:rsidRDefault="00813472" w:rsidP="00813472">
            <w:pPr>
              <w:pStyle w:val="ListParagraph"/>
              <w:numPr>
                <w:ilvl w:val="1"/>
                <w:numId w:val="30"/>
              </w:numPr>
              <w:spacing w:before="0" w:after="120" w:line="259" w:lineRule="auto"/>
              <w:ind w:left="1656" w:hanging="357"/>
              <w:rPr>
                <w:rFonts w:ascii="Times New Roman" w:eastAsia="SimSun" w:hAnsi="Times New Roman"/>
                <w:szCs w:val="24"/>
              </w:rPr>
            </w:pPr>
            <w:r w:rsidRPr="00813472">
              <w:rPr>
                <w:rFonts w:ascii="Times New Roman" w:eastAsia="SimSun" w:hAnsi="Times New Roman"/>
                <w:szCs w:val="24"/>
              </w:rPr>
              <w:t>For DUD case, the UL subband should be placed in the middle of channel bandwidth</w:t>
            </w:r>
          </w:p>
          <w:p w14:paraId="6805FE44" w14:textId="77777777" w:rsidR="00813472" w:rsidRPr="00813472" w:rsidRDefault="00813472" w:rsidP="00813472">
            <w:pPr>
              <w:pStyle w:val="ListParagraph"/>
              <w:numPr>
                <w:ilvl w:val="1"/>
                <w:numId w:val="30"/>
              </w:numPr>
              <w:spacing w:before="0" w:after="120" w:line="259" w:lineRule="auto"/>
              <w:ind w:left="1656" w:hanging="357"/>
              <w:rPr>
                <w:rFonts w:ascii="Times New Roman" w:eastAsia="SimSun" w:hAnsi="Times New Roman"/>
                <w:szCs w:val="24"/>
              </w:rPr>
            </w:pPr>
            <w:r w:rsidRPr="00813472">
              <w:rPr>
                <w:rFonts w:ascii="Times New Roman" w:eastAsia="SimSun" w:hAnsi="Times New Roman"/>
                <w:szCs w:val="24"/>
              </w:rPr>
              <w:t>FFS the number of DL subband sizes to be declared and tested</w:t>
            </w:r>
          </w:p>
          <w:p w14:paraId="48F873C2" w14:textId="77777777" w:rsidR="00813472" w:rsidRPr="00813472" w:rsidRDefault="00813472" w:rsidP="00813472">
            <w:pPr>
              <w:pStyle w:val="ListParagraph"/>
              <w:numPr>
                <w:ilvl w:val="2"/>
                <w:numId w:val="30"/>
              </w:numPr>
              <w:autoSpaceDN w:val="0"/>
              <w:spacing w:before="0"/>
              <w:ind w:left="2376" w:hanging="357"/>
              <w:rPr>
                <w:rFonts w:ascii="Times New Roman" w:hAnsi="Times New Roman"/>
              </w:rPr>
            </w:pPr>
            <w:r w:rsidRPr="00813472">
              <w:rPr>
                <w:rFonts w:ascii="Times New Roman" w:hAnsi="Times New Roman"/>
              </w:rPr>
              <w:t>Alt-1</w:t>
            </w:r>
            <w:r w:rsidRPr="00813472">
              <w:rPr>
                <w:rFonts w:ascii="Times New Roman" w:eastAsiaTheme="minorEastAsia" w:hAnsi="Times New Roman"/>
              </w:rPr>
              <w:t xml:space="preserve">: </w:t>
            </w:r>
            <w:r w:rsidRPr="00813472">
              <w:rPr>
                <w:rFonts w:ascii="Times New Roman" w:hAnsi="Times New Roman"/>
              </w:rPr>
              <w:t>For FR1 WA BS, one DL subband size is declared to support SBFD and tested, operation with other DL subband sizes than the tested one is not allowed.</w:t>
            </w:r>
          </w:p>
          <w:p w14:paraId="7E7DB962" w14:textId="77777777" w:rsidR="00813472" w:rsidRPr="00813472" w:rsidRDefault="00813472" w:rsidP="00813472">
            <w:pPr>
              <w:pStyle w:val="ListParagraph"/>
              <w:numPr>
                <w:ilvl w:val="3"/>
                <w:numId w:val="30"/>
              </w:numPr>
              <w:autoSpaceDN w:val="0"/>
              <w:spacing w:before="0"/>
              <w:ind w:left="3096" w:hanging="357"/>
              <w:rPr>
                <w:rFonts w:ascii="Times New Roman" w:hAnsi="Times New Roman"/>
              </w:rPr>
            </w:pPr>
            <w:r w:rsidRPr="00813472">
              <w:rPr>
                <w:rFonts w:ascii="Times New Roman" w:hAnsi="Times New Roman"/>
              </w:rPr>
              <w:t xml:space="preserve">FFS the necessity of this restriction is applicable to other FR1 BS classes and FR2 BS. </w:t>
            </w:r>
          </w:p>
          <w:p w14:paraId="383DD19F" w14:textId="77777777" w:rsidR="00813472" w:rsidRPr="00813472" w:rsidRDefault="00813472" w:rsidP="00813472">
            <w:pPr>
              <w:pStyle w:val="ListParagraph"/>
              <w:numPr>
                <w:ilvl w:val="2"/>
                <w:numId w:val="30"/>
              </w:numPr>
              <w:autoSpaceDN w:val="0"/>
              <w:spacing w:before="0"/>
              <w:ind w:left="2376" w:hanging="357"/>
              <w:rPr>
                <w:rFonts w:ascii="Times New Roman" w:hAnsi="Times New Roman"/>
              </w:rPr>
            </w:pPr>
            <w:r w:rsidRPr="00813472">
              <w:rPr>
                <w:rFonts w:ascii="Times New Roman" w:hAnsi="Times New Roman"/>
              </w:rPr>
              <w:t>Alt-2: For FR1 WA BS, the DL subband sizes declared to support SBFD shall be tested</w:t>
            </w:r>
          </w:p>
          <w:p w14:paraId="369FA5B1" w14:textId="77777777" w:rsidR="00813472" w:rsidRPr="00813472" w:rsidRDefault="00813472" w:rsidP="00813472">
            <w:pPr>
              <w:pStyle w:val="ListParagraph"/>
              <w:numPr>
                <w:ilvl w:val="3"/>
                <w:numId w:val="30"/>
              </w:numPr>
              <w:autoSpaceDN w:val="0"/>
              <w:spacing w:before="0"/>
              <w:ind w:left="3096" w:hanging="357"/>
              <w:rPr>
                <w:rFonts w:ascii="Times New Roman" w:hAnsi="Times New Roman"/>
              </w:rPr>
            </w:pPr>
            <w:r w:rsidRPr="00813472">
              <w:rPr>
                <w:rFonts w:ascii="Times New Roman" w:hAnsi="Times New Roman"/>
              </w:rPr>
              <w:t xml:space="preserve">FFS the necessity of this restriction is applicable to other FR1 BS classes and FR2 BS. </w:t>
            </w:r>
          </w:p>
          <w:p w14:paraId="25A4447B" w14:textId="77777777" w:rsidR="00813472" w:rsidRPr="00813472" w:rsidRDefault="00813472" w:rsidP="00813472">
            <w:pPr>
              <w:pStyle w:val="ListParagraph"/>
              <w:numPr>
                <w:ilvl w:val="1"/>
                <w:numId w:val="30"/>
              </w:numPr>
              <w:spacing w:before="0" w:after="120" w:line="259" w:lineRule="auto"/>
              <w:ind w:left="1656" w:hanging="357"/>
              <w:rPr>
                <w:rFonts w:ascii="Times New Roman" w:hAnsi="Times New Roman"/>
              </w:rPr>
            </w:pPr>
            <w:r w:rsidRPr="00813472">
              <w:rPr>
                <w:rFonts w:ascii="Times New Roman" w:eastAsia="SimSun" w:hAnsi="Times New Roman"/>
                <w:szCs w:val="24"/>
              </w:rPr>
              <w:t xml:space="preserve">Restriction on UL subband size based on the specific channel bandwidth </w:t>
            </w:r>
          </w:p>
          <w:p w14:paraId="29E3D99C" w14:textId="77777777" w:rsidR="00813472" w:rsidRPr="00813472" w:rsidRDefault="00813472" w:rsidP="00813472">
            <w:pPr>
              <w:pStyle w:val="ListParagraph"/>
              <w:numPr>
                <w:ilvl w:val="2"/>
                <w:numId w:val="30"/>
              </w:numPr>
              <w:autoSpaceDN w:val="0"/>
              <w:spacing w:before="0"/>
              <w:ind w:left="2376" w:hanging="357"/>
              <w:rPr>
                <w:rFonts w:ascii="Times New Roman" w:hAnsi="Times New Roman"/>
              </w:rPr>
            </w:pPr>
            <w:r w:rsidRPr="00813472">
              <w:rPr>
                <w:rFonts w:ascii="Times New Roman" w:hAnsi="Times New Roman"/>
              </w:rPr>
              <w:t xml:space="preserve">FFS to specify a range of ratio for UL subband size over channel bandwidth. </w:t>
            </w:r>
          </w:p>
          <w:p w14:paraId="251FEE9F" w14:textId="77777777" w:rsidR="00813472" w:rsidRPr="00813472" w:rsidRDefault="00813472" w:rsidP="00813472">
            <w:pPr>
              <w:pStyle w:val="ListParagraph"/>
              <w:numPr>
                <w:ilvl w:val="2"/>
                <w:numId w:val="30"/>
              </w:numPr>
              <w:autoSpaceDN w:val="0"/>
              <w:spacing w:before="0"/>
              <w:ind w:left="2376" w:hanging="357"/>
              <w:rPr>
                <w:rFonts w:ascii="Times New Roman" w:hAnsi="Times New Roman"/>
              </w:rPr>
            </w:pPr>
            <w:r w:rsidRPr="00813472">
              <w:rPr>
                <w:rFonts w:ascii="Times New Roman" w:hAnsi="Times New Roman"/>
              </w:rPr>
              <w:t>FFS the restriction is different for DU and DUD</w:t>
            </w:r>
          </w:p>
          <w:p w14:paraId="00DAECB2" w14:textId="31524477" w:rsidR="003F5C7C" w:rsidRPr="00813472" w:rsidRDefault="00813472" w:rsidP="00813472">
            <w:pPr>
              <w:pStyle w:val="ListParagraph"/>
              <w:numPr>
                <w:ilvl w:val="2"/>
                <w:numId w:val="30"/>
              </w:numPr>
              <w:autoSpaceDN w:val="0"/>
              <w:spacing w:before="0"/>
              <w:ind w:left="2376" w:hanging="357"/>
            </w:pPr>
            <w:r w:rsidRPr="00813472">
              <w:rPr>
                <w:rFonts w:ascii="Times New Roman" w:hAnsi="Times New Roman"/>
              </w:rPr>
              <w:t>FFS the restriction is applied for FR2 case.</w:t>
            </w:r>
            <w:r>
              <w:t xml:space="preserve"> </w:t>
            </w:r>
          </w:p>
        </w:tc>
      </w:tr>
    </w:tbl>
    <w:p w14:paraId="570FA3CD" w14:textId="77777777" w:rsidR="009425F5" w:rsidRDefault="009425F5" w:rsidP="00A1782B">
      <w:pPr>
        <w:jc w:val="both"/>
        <w:rPr>
          <w:lang w:val="en-GB"/>
        </w:rPr>
      </w:pPr>
    </w:p>
    <w:p w14:paraId="22A13D69" w14:textId="3C269797" w:rsidR="0044129A" w:rsidRDefault="00A1782B" w:rsidP="009425F5">
      <w:pPr>
        <w:jc w:val="both"/>
        <w:rPr>
          <w:lang w:val="en-GB"/>
        </w:rPr>
      </w:pPr>
      <w:r w:rsidRPr="00F0289F">
        <w:rPr>
          <w:lang w:val="en-GB"/>
        </w:rPr>
        <w:lastRenderedPageBreak/>
        <w:t>Regarding the definition of the</w:t>
      </w:r>
      <w:r>
        <w:rPr>
          <w:lang w:val="en-GB"/>
        </w:rPr>
        <w:t xml:space="preserve"> </w:t>
      </w:r>
      <w:r w:rsidRPr="00F0289F">
        <w:rPr>
          <w:lang w:val="en-GB"/>
        </w:rPr>
        <w:t xml:space="preserve">UL/DL </w:t>
      </w:r>
      <w:r w:rsidR="00BC2793" w:rsidRPr="00F0289F">
        <w:rPr>
          <w:lang w:val="en-GB"/>
        </w:rPr>
        <w:t>subband</w:t>
      </w:r>
      <w:r w:rsidRPr="00F0289F">
        <w:rPr>
          <w:lang w:val="en-GB"/>
        </w:rPr>
        <w:t xml:space="preserve"> configuration</w:t>
      </w:r>
      <w:r>
        <w:rPr>
          <w:lang w:val="en-GB"/>
        </w:rPr>
        <w:t>s</w:t>
      </w:r>
      <w:r w:rsidRPr="00F0289F">
        <w:rPr>
          <w:lang w:val="en-GB"/>
        </w:rPr>
        <w:t xml:space="preserve"> for RF requirements</w:t>
      </w:r>
      <w:r>
        <w:rPr>
          <w:lang w:val="en-GB"/>
        </w:rPr>
        <w:t xml:space="preserve">, it is viable to consider a configuration-agnostic approach, such as the RF requirements are defined independent of the subband configuration. The supported configuration </w:t>
      </w:r>
      <w:r w:rsidR="009425F5">
        <w:rPr>
          <w:lang w:val="en-GB"/>
        </w:rPr>
        <w:t xml:space="preserve">will impact the conformance work, which is one of the main driving factors of the above discussion. </w:t>
      </w:r>
      <w:r w:rsidR="00142741">
        <w:rPr>
          <w:lang w:val="en-GB"/>
        </w:rPr>
        <w:t xml:space="preserve">On one extreme, leaving the DL subband, UL subband, and guardband fully flexible might impose additional testing </w:t>
      </w:r>
      <w:r w:rsidR="00E7489C">
        <w:rPr>
          <w:lang w:val="en-GB"/>
        </w:rPr>
        <w:t>challenges, as conveyed by some companies within RAN4. On the other hand, specifying only one configuration will limit the feature deployment as operators will be restricted to deploy such a configuration</w:t>
      </w:r>
      <w:r w:rsidR="00B15440">
        <w:rPr>
          <w:lang w:val="en-GB"/>
        </w:rPr>
        <w:t xml:space="preserve">. </w:t>
      </w:r>
      <w:r w:rsidR="00E7489C">
        <w:rPr>
          <w:lang w:val="en-GB"/>
        </w:rPr>
        <w:t xml:space="preserve"> </w:t>
      </w:r>
      <w:r w:rsidR="00B22FF7">
        <w:rPr>
          <w:lang w:val="en-GB"/>
        </w:rPr>
        <w:t xml:space="preserve">Regarding the two alternatives above on top of the agreed option 2b from RAN4#112, </w:t>
      </w:r>
      <w:r w:rsidR="0044129A">
        <w:rPr>
          <w:lang w:val="en-GB"/>
        </w:rPr>
        <w:t>it is important to ensure within RAN4 that the above discussion should be restricted to WA FR-1 SBFD-capable gNB</w:t>
      </w:r>
      <w:r w:rsidR="005327C7">
        <w:rPr>
          <w:lang w:val="en-GB"/>
        </w:rPr>
        <w:t xml:space="preserve">. For other base station classes and FR2-1 gNB, from such a restriction might not be needed, since there might be more flexibility in term of switching between different SBFD configurations as </w:t>
      </w:r>
      <w:r w:rsidR="008626D8">
        <w:rPr>
          <w:lang w:val="en-GB"/>
        </w:rPr>
        <w:t xml:space="preserve">different (and more flexible) interference cancellation techniques are feasible, in contrast, to less flexible cancellation for WA BS. </w:t>
      </w:r>
    </w:p>
    <w:p w14:paraId="086163F0" w14:textId="746194CF" w:rsidR="009425F5" w:rsidRPr="00BC2793" w:rsidRDefault="008626D8" w:rsidP="009425F5">
      <w:pPr>
        <w:jc w:val="both"/>
        <w:rPr>
          <w:b/>
          <w:bCs/>
          <w:lang w:val="en-GB"/>
        </w:rPr>
      </w:pPr>
      <w:r w:rsidRPr="00BC2793">
        <w:rPr>
          <w:b/>
          <w:bCs/>
          <w:u w:val="single"/>
          <w:lang w:val="en-GB"/>
        </w:rPr>
        <w:t>Proposal 1</w:t>
      </w:r>
      <w:r w:rsidRPr="00BC2793">
        <w:rPr>
          <w:b/>
          <w:bCs/>
          <w:lang w:val="en-GB"/>
        </w:rPr>
        <w:t xml:space="preserve">: </w:t>
      </w:r>
      <w:r w:rsidR="00BC2793" w:rsidRPr="00BC2793">
        <w:rPr>
          <w:b/>
          <w:bCs/>
          <w:lang w:val="en-GB"/>
        </w:rPr>
        <w:t xml:space="preserve">To limit the discussion of DL/UL subband configurations support for SBFD to FR1 WA BS at this stage, as other BS classes and FR2-1 WA BS have more flexibility in terms of interference cancellation. </w:t>
      </w:r>
    </w:p>
    <w:p w14:paraId="4EB77D4F" w14:textId="75CF3E8F" w:rsidR="000E462D" w:rsidRDefault="0053720F" w:rsidP="00A5655B">
      <w:pPr>
        <w:jc w:val="both"/>
        <w:rPr>
          <w:lang w:val="en-GB"/>
        </w:rPr>
      </w:pPr>
      <w:r>
        <w:rPr>
          <w:lang w:val="en-GB"/>
        </w:rPr>
        <w:t xml:space="preserve">Moving to the alternative one vs alternative two, </w:t>
      </w:r>
      <w:r w:rsidR="00FE1885">
        <w:rPr>
          <w:lang w:val="en-GB"/>
        </w:rPr>
        <w:t xml:space="preserve">our initial preference was alternative two </w:t>
      </w:r>
      <w:r w:rsidR="001F4057">
        <w:rPr>
          <w:lang w:val="en-GB"/>
        </w:rPr>
        <w:t xml:space="preserve">as it is more aligned with how </w:t>
      </w:r>
      <w:r w:rsidR="008D1B32">
        <w:rPr>
          <w:lang w:val="en-GB"/>
        </w:rPr>
        <w:t>a SBFD capable BS is expected to be tested and deployed. Restricting the SBFD configuration only to one single configuration imposes unneeded restriction on the feature</w:t>
      </w:r>
      <w:r w:rsidR="00A41283">
        <w:rPr>
          <w:lang w:val="en-GB"/>
        </w:rPr>
        <w:t xml:space="preserve"> adoption without clear motivation why is that needed. </w:t>
      </w:r>
      <w:proofErr w:type="gramStart"/>
      <w:r w:rsidR="00A41283">
        <w:rPr>
          <w:lang w:val="en-GB"/>
        </w:rPr>
        <w:t>In order to</w:t>
      </w:r>
      <w:proofErr w:type="gramEnd"/>
      <w:r w:rsidR="00A41283">
        <w:rPr>
          <w:lang w:val="en-GB"/>
        </w:rPr>
        <w:t xml:space="preserve"> progress the discussion within RAN4,</w:t>
      </w:r>
      <w:r w:rsidR="00F844D7">
        <w:rPr>
          <w:lang w:val="en-GB"/>
        </w:rPr>
        <w:t xml:space="preserve"> it is a viable </w:t>
      </w:r>
      <w:r w:rsidR="00072B9A">
        <w:rPr>
          <w:lang w:val="en-GB"/>
        </w:rPr>
        <w:t xml:space="preserve">to consider </w:t>
      </w:r>
      <w:r w:rsidR="00C65433">
        <w:rPr>
          <w:lang w:val="en-GB"/>
        </w:rPr>
        <w:t xml:space="preserve">a fixed number of configurations to be supported by FR1 WA BS. It was discussed last meeting that this number can be two. </w:t>
      </w:r>
      <w:r w:rsidR="00301757">
        <w:rPr>
          <w:lang w:val="en-GB"/>
        </w:rPr>
        <w:t xml:space="preserve">Accordingly, RAN4 can further discuss what would be a reasonable number of configurations supported by the FR1 WA BS. </w:t>
      </w:r>
    </w:p>
    <w:p w14:paraId="544F7A89" w14:textId="470AF254" w:rsidR="00301757" w:rsidRPr="006714AB" w:rsidRDefault="00301757" w:rsidP="00A5655B">
      <w:pPr>
        <w:jc w:val="both"/>
        <w:rPr>
          <w:b/>
          <w:bCs/>
          <w:lang w:val="en-GB"/>
        </w:rPr>
      </w:pPr>
      <w:r w:rsidRPr="006714AB">
        <w:rPr>
          <w:b/>
          <w:bCs/>
          <w:u w:val="single"/>
          <w:lang w:val="en-GB"/>
        </w:rPr>
        <w:t>Proposal 2</w:t>
      </w:r>
      <w:r w:rsidRPr="006714AB">
        <w:rPr>
          <w:b/>
          <w:bCs/>
          <w:lang w:val="en-GB"/>
        </w:rPr>
        <w:t xml:space="preserve">: RAN4 to consider fixed number of </w:t>
      </w:r>
      <w:proofErr w:type="gramStart"/>
      <w:r w:rsidR="006714AB" w:rsidRPr="006714AB">
        <w:rPr>
          <w:b/>
          <w:bCs/>
          <w:lang w:val="en-GB"/>
        </w:rPr>
        <w:t>downlink</w:t>
      </w:r>
      <w:proofErr w:type="gramEnd"/>
      <w:r w:rsidR="006714AB" w:rsidRPr="006714AB">
        <w:rPr>
          <w:b/>
          <w:bCs/>
          <w:lang w:val="en-GB"/>
        </w:rPr>
        <w:t xml:space="preserve"> subband</w:t>
      </w:r>
      <w:r w:rsidRPr="006714AB">
        <w:rPr>
          <w:b/>
          <w:bCs/>
          <w:lang w:val="en-GB"/>
        </w:rPr>
        <w:t xml:space="preserve"> configuration supported </w:t>
      </w:r>
      <w:r w:rsidR="006714AB" w:rsidRPr="006714AB">
        <w:rPr>
          <w:b/>
          <w:bCs/>
          <w:lang w:val="en-GB"/>
        </w:rPr>
        <w:t xml:space="preserve">for FR1 WA BS. FFS what exact number to be agreed. </w:t>
      </w:r>
    </w:p>
    <w:p w14:paraId="272DA222" w14:textId="77777777" w:rsidR="00A1782B" w:rsidRDefault="00A1782B" w:rsidP="00A1782B">
      <w:pPr>
        <w:pStyle w:val="Heading2"/>
        <w:rPr>
          <w:lang w:val="en-US"/>
        </w:rPr>
      </w:pPr>
      <w:r w:rsidRPr="00E624A3">
        <w:rPr>
          <w:lang w:val="en-US"/>
        </w:rPr>
        <w:t>BS RF Specification structure for SBFD requirements</w:t>
      </w:r>
    </w:p>
    <w:p w14:paraId="3D3FC1F7" w14:textId="21300F97" w:rsidR="003660D4" w:rsidRDefault="00413764" w:rsidP="003660D4">
      <w:pPr>
        <w:rPr>
          <w:lang w:val="en-GB"/>
        </w:rPr>
      </w:pPr>
      <w:r>
        <w:rPr>
          <w:lang w:val="en-GB"/>
        </w:rPr>
        <w:t>In [2], the following was agreed regarding how to include SBFD requirements in the core specifications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13764" w:rsidRPr="00032AAD" w14:paraId="53D6876D" w14:textId="77777777" w:rsidTr="00413764">
        <w:tc>
          <w:tcPr>
            <w:tcW w:w="9962" w:type="dxa"/>
          </w:tcPr>
          <w:p w14:paraId="60493C37" w14:textId="77777777" w:rsidR="00D96F43" w:rsidRPr="00456C7E" w:rsidRDefault="00D96F43" w:rsidP="00D96F43">
            <w:pPr>
              <w:pStyle w:val="ListParagraph"/>
              <w:numPr>
                <w:ilvl w:val="0"/>
                <w:numId w:val="30"/>
              </w:numPr>
              <w:spacing w:before="0" w:line="259" w:lineRule="auto"/>
              <w:ind w:left="720" w:hanging="357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FFS o</w:t>
            </w:r>
            <w:r w:rsidRPr="00456C7E">
              <w:rPr>
                <w:rFonts w:eastAsia="SimSun"/>
                <w:szCs w:val="24"/>
              </w:rPr>
              <w:t xml:space="preserve">ptions of how to introduce BS RF new requirements for SBFD-capable BS: </w:t>
            </w:r>
          </w:p>
          <w:p w14:paraId="7497F6B3" w14:textId="77777777" w:rsidR="00D96F43" w:rsidRDefault="00D96F43" w:rsidP="00D96F43">
            <w:pPr>
              <w:pStyle w:val="ListParagraph"/>
              <w:numPr>
                <w:ilvl w:val="1"/>
                <w:numId w:val="30"/>
              </w:numPr>
              <w:spacing w:before="0" w:line="259" w:lineRule="auto"/>
              <w:ind w:left="1656" w:hanging="357"/>
              <w:rPr>
                <w:rFonts w:eastAsia="SimSun"/>
                <w:szCs w:val="24"/>
              </w:rPr>
            </w:pPr>
            <w:bookmarkStart w:id="18" w:name="_Hlk179929515"/>
            <w:r>
              <w:rPr>
                <w:rFonts w:eastAsia="SimSun"/>
                <w:szCs w:val="24"/>
              </w:rPr>
              <w:t xml:space="preserve">Option-2: </w:t>
            </w:r>
            <w:r w:rsidRPr="004811CD">
              <w:rPr>
                <w:rFonts w:eastAsia="SimSun"/>
                <w:szCs w:val="24"/>
              </w:rPr>
              <w:t>Creating new sub-clauses in TS 38.104 for RF requirements that applies for SBFD</w:t>
            </w:r>
          </w:p>
          <w:p w14:paraId="4F498DEC" w14:textId="7B61AE8F" w:rsidR="00413764" w:rsidRPr="00D96F43" w:rsidRDefault="00D96F43" w:rsidP="00D96F43">
            <w:pPr>
              <w:pStyle w:val="ListParagraph"/>
              <w:numPr>
                <w:ilvl w:val="1"/>
                <w:numId w:val="30"/>
              </w:numPr>
              <w:spacing w:before="0" w:line="259" w:lineRule="auto"/>
              <w:ind w:left="1656" w:hanging="357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 xml:space="preserve">Option-3: </w:t>
            </w:r>
            <w:r w:rsidRPr="00753E7C">
              <w:rPr>
                <w:rFonts w:eastAsia="SimSun"/>
                <w:szCs w:val="24"/>
              </w:rPr>
              <w:t>A new specification for SBFD BS RF requirements</w:t>
            </w:r>
            <w:bookmarkEnd w:id="18"/>
          </w:p>
        </w:tc>
      </w:tr>
    </w:tbl>
    <w:p w14:paraId="7961F2C2" w14:textId="77777777" w:rsidR="00032AAD" w:rsidRDefault="00032AAD" w:rsidP="00B9607E">
      <w:pPr>
        <w:overflowPunct/>
        <w:autoSpaceDE/>
        <w:autoSpaceDN/>
        <w:adjustRightInd/>
        <w:jc w:val="both"/>
        <w:textAlignment w:val="auto"/>
        <w:rPr>
          <w:lang w:val="en-GB"/>
        </w:rPr>
      </w:pPr>
    </w:p>
    <w:p w14:paraId="263CB730" w14:textId="22D3DD53" w:rsidR="00B9607E" w:rsidRPr="005F4555" w:rsidRDefault="00B9607E" w:rsidP="00B9607E">
      <w:pPr>
        <w:overflowPunct/>
        <w:autoSpaceDE/>
        <w:autoSpaceDN/>
        <w:adjustRightInd/>
        <w:jc w:val="both"/>
        <w:textAlignment w:val="auto"/>
        <w:rPr>
          <w:rFonts w:eastAsiaTheme="minorEastAsia"/>
        </w:rPr>
      </w:pPr>
      <w:r>
        <w:rPr>
          <w:lang w:val="en-GB"/>
        </w:rPr>
        <w:t xml:space="preserve">In our view, </w:t>
      </w:r>
      <w:r w:rsidR="00CA17E3">
        <w:rPr>
          <w:szCs w:val="24"/>
          <w:lang w:eastAsia="zh-CN"/>
        </w:rPr>
        <w:t>c</w:t>
      </w:r>
      <w:r w:rsidR="00CA17E3" w:rsidRPr="004811CD">
        <w:rPr>
          <w:szCs w:val="24"/>
          <w:lang w:eastAsia="zh-CN"/>
        </w:rPr>
        <w:t>reating new sub-clauses in TS 38.104 for RF requirements that applies for SBFD</w:t>
      </w:r>
      <w:r w:rsidR="00CA17E3">
        <w:rPr>
          <w:lang w:val="en-GB"/>
        </w:rPr>
        <w:t xml:space="preserve"> is the viable option to consider. It is unclear and unnecessary for us that a new specification for SBFD is needed. </w:t>
      </w:r>
      <w:r w:rsidR="00DF16F4">
        <w:rPr>
          <w:lang w:val="en-GB"/>
        </w:rPr>
        <w:t>An SBFD capable BS is basically a legacy BS with additional capability and design differences (e.g., separate panels for Tx and Rx). Additionally, a SBFD capable can operate simply as a legacy TDD</w:t>
      </w:r>
      <w:r w:rsidR="00A30F78">
        <w:rPr>
          <w:lang w:val="en-GB"/>
        </w:rPr>
        <w:t xml:space="preserve"> if configured</w:t>
      </w:r>
      <w:r w:rsidR="00E20DB0">
        <w:rPr>
          <w:lang w:val="en-GB"/>
        </w:rPr>
        <w:t xml:space="preserve">. </w:t>
      </w:r>
      <w:r w:rsidR="00AA27C5">
        <w:rPr>
          <w:lang w:val="en-GB"/>
        </w:rPr>
        <w:t xml:space="preserve">In this regard, to avoid unnecessary work in RAN4, our preference is to keep the Rel-19 normative work captured in the legacy BS </w:t>
      </w:r>
      <w:r w:rsidR="007A7B1A">
        <w:rPr>
          <w:lang w:val="en-GB"/>
        </w:rPr>
        <w:t>specs (TS 38.104, 38.141-1/-2)</w:t>
      </w:r>
      <w:r w:rsidR="00BD759D">
        <w:rPr>
          <w:lang w:val="en-GB"/>
        </w:rPr>
        <w:t xml:space="preserve">, preferably via additional sub-clauses. </w:t>
      </w:r>
      <w:r w:rsidR="00A30F78">
        <w:rPr>
          <w:lang w:val="en-GB"/>
        </w:rPr>
        <w:t xml:space="preserve"> </w:t>
      </w:r>
    </w:p>
    <w:p w14:paraId="4AEEDCDD" w14:textId="6AEACBAA" w:rsidR="00970B89" w:rsidRPr="0015173A" w:rsidRDefault="00B9607E" w:rsidP="0015173A">
      <w:pPr>
        <w:jc w:val="both"/>
        <w:rPr>
          <w:b/>
          <w:bCs/>
          <w:lang w:val="en-GB"/>
        </w:rPr>
      </w:pPr>
      <w:r w:rsidRPr="00C72CEE">
        <w:rPr>
          <w:b/>
          <w:bCs/>
          <w:u w:val="single"/>
          <w:lang w:val="en-GB"/>
        </w:rPr>
        <w:t xml:space="preserve">Proposal </w:t>
      </w:r>
      <w:r w:rsidR="00032AAD">
        <w:rPr>
          <w:b/>
          <w:bCs/>
          <w:u w:val="single"/>
          <w:lang w:val="en-GB"/>
        </w:rPr>
        <w:t>3</w:t>
      </w:r>
      <w:r w:rsidRPr="00C72CEE">
        <w:rPr>
          <w:b/>
          <w:bCs/>
          <w:lang w:val="en-GB"/>
        </w:rPr>
        <w:t xml:space="preserve">: </w:t>
      </w:r>
      <w:r w:rsidR="00BD759D">
        <w:rPr>
          <w:b/>
          <w:bCs/>
          <w:lang w:val="en-GB"/>
        </w:rPr>
        <w:t xml:space="preserve">RAN4 to </w:t>
      </w:r>
      <w:r w:rsidR="003E5A01">
        <w:rPr>
          <w:b/>
          <w:bCs/>
          <w:lang w:val="en-GB"/>
        </w:rPr>
        <w:t xml:space="preserve">include Rel-19 SBFD BS requirements in the legacy BS specs, preferably via additional sub-clauses. </w:t>
      </w:r>
    </w:p>
    <w:p w14:paraId="46DCD988" w14:textId="77777777" w:rsidR="00A37CEF" w:rsidRDefault="00A37CEF" w:rsidP="0003651D">
      <w:pPr>
        <w:pStyle w:val="Heading1"/>
        <w:jc w:val="both"/>
      </w:pPr>
      <w:r>
        <w:t>Conclusion</w:t>
      </w:r>
    </w:p>
    <w:p w14:paraId="21920010" w14:textId="7AE10EC4" w:rsidR="00A37CEF" w:rsidRDefault="00A37CEF" w:rsidP="0003651D">
      <w:pPr>
        <w:jc w:val="both"/>
      </w:pPr>
      <w:r w:rsidRPr="00A562B7">
        <w:t>In</w:t>
      </w:r>
      <w:r>
        <w:t xml:space="preserve"> </w:t>
      </w:r>
      <w:r w:rsidRPr="00A562B7">
        <w:t>this</w:t>
      </w:r>
      <w:r>
        <w:t xml:space="preserve"> </w:t>
      </w:r>
      <w:r w:rsidRPr="00A562B7">
        <w:t>contribution,</w:t>
      </w:r>
      <w:r>
        <w:t xml:space="preserve"> </w:t>
      </w:r>
      <w:r w:rsidRPr="00A562B7">
        <w:t>we</w:t>
      </w:r>
      <w:r>
        <w:t xml:space="preserve"> </w:t>
      </w:r>
      <w:r w:rsidRPr="00A562B7">
        <w:t>provid</w:t>
      </w:r>
      <w:r>
        <w:t xml:space="preserve">ed our views on </w:t>
      </w:r>
      <w:r w:rsidR="00662E4D">
        <w:t>general aspects</w:t>
      </w:r>
      <w:r w:rsidR="00CE7110">
        <w:t xml:space="preserve"> for SBFD </w:t>
      </w:r>
      <w:r w:rsidR="00662E4D">
        <w:t xml:space="preserve">operation </w:t>
      </w:r>
      <w:r w:rsidRPr="00A562B7">
        <w:t>with</w:t>
      </w:r>
      <w:r>
        <w:t xml:space="preserve"> the </w:t>
      </w:r>
      <w:r w:rsidRPr="00A562B7">
        <w:t>following</w:t>
      </w:r>
      <w:r>
        <w:t xml:space="preserve"> observations and </w:t>
      </w:r>
      <w:r w:rsidRPr="00A562B7">
        <w:t>proposals:</w:t>
      </w:r>
    </w:p>
    <w:p w14:paraId="0472F1D4" w14:textId="5A83A435" w:rsidR="003E5A01" w:rsidRPr="003E5A01" w:rsidRDefault="003E5A01" w:rsidP="0003651D">
      <w:pPr>
        <w:jc w:val="both"/>
        <w:rPr>
          <w:b/>
          <w:bCs/>
          <w:lang w:val="en-GB"/>
        </w:rPr>
      </w:pPr>
      <w:r w:rsidRPr="00BC2793">
        <w:rPr>
          <w:b/>
          <w:bCs/>
          <w:u w:val="single"/>
          <w:lang w:val="en-GB"/>
        </w:rPr>
        <w:t>Proposal 1</w:t>
      </w:r>
      <w:r w:rsidRPr="00BC2793">
        <w:rPr>
          <w:b/>
          <w:bCs/>
          <w:lang w:val="en-GB"/>
        </w:rPr>
        <w:t xml:space="preserve">: To limit the discussion of DL/UL subband configurations support for SBFD to FR1 WA BS at this stage, as other BS classes and FR2-1 WA BS have more flexibility in terms of interference cancellation. </w:t>
      </w:r>
    </w:p>
    <w:p w14:paraId="0BC4FC4A" w14:textId="591B61E4" w:rsidR="003E5A01" w:rsidRPr="003E5A01" w:rsidRDefault="003E5A01" w:rsidP="003E5A01">
      <w:pPr>
        <w:jc w:val="both"/>
        <w:rPr>
          <w:b/>
          <w:bCs/>
          <w:lang w:val="en-GB"/>
        </w:rPr>
      </w:pPr>
      <w:r w:rsidRPr="006714AB">
        <w:rPr>
          <w:b/>
          <w:bCs/>
          <w:u w:val="single"/>
          <w:lang w:val="en-GB"/>
        </w:rPr>
        <w:t>Proposal 2</w:t>
      </w:r>
      <w:r w:rsidRPr="006714AB">
        <w:rPr>
          <w:b/>
          <w:bCs/>
          <w:lang w:val="en-GB"/>
        </w:rPr>
        <w:t xml:space="preserve">: RAN4 to consider fixed number of </w:t>
      </w:r>
      <w:proofErr w:type="gramStart"/>
      <w:r w:rsidRPr="006714AB">
        <w:rPr>
          <w:b/>
          <w:bCs/>
          <w:lang w:val="en-GB"/>
        </w:rPr>
        <w:t>downlink</w:t>
      </w:r>
      <w:proofErr w:type="gramEnd"/>
      <w:r w:rsidRPr="006714AB">
        <w:rPr>
          <w:b/>
          <w:bCs/>
          <w:lang w:val="en-GB"/>
        </w:rPr>
        <w:t xml:space="preserve"> subband configuration supported for FR1 WA BS. FFS what exact number to be agreed. </w:t>
      </w:r>
    </w:p>
    <w:p w14:paraId="698BA87F" w14:textId="3C47062F" w:rsidR="003E5A01" w:rsidRPr="0015173A" w:rsidRDefault="003E5A01" w:rsidP="003E5A01">
      <w:pPr>
        <w:jc w:val="both"/>
        <w:rPr>
          <w:b/>
          <w:bCs/>
          <w:lang w:val="en-GB"/>
        </w:rPr>
      </w:pPr>
      <w:r w:rsidRPr="00C72CEE">
        <w:rPr>
          <w:b/>
          <w:bCs/>
          <w:u w:val="single"/>
          <w:lang w:val="en-GB"/>
        </w:rPr>
        <w:t xml:space="preserve">Proposal </w:t>
      </w:r>
      <w:r>
        <w:rPr>
          <w:b/>
          <w:bCs/>
          <w:u w:val="single"/>
          <w:lang w:val="en-GB"/>
        </w:rPr>
        <w:t>3</w:t>
      </w:r>
      <w:r w:rsidRPr="00C72CEE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 xml:space="preserve">RAN4 to include Rel-19 SBFD BS requirements in the legacy BS specs, preferably via additional sub-clauses. </w:t>
      </w:r>
    </w:p>
    <w:p w14:paraId="2B7C1C2C" w14:textId="77777777" w:rsidR="00A37CEF" w:rsidRPr="00D54742" w:rsidRDefault="00A37CEF" w:rsidP="0003651D">
      <w:pPr>
        <w:pStyle w:val="Heading1"/>
        <w:jc w:val="both"/>
      </w:pPr>
      <w:r>
        <w:lastRenderedPageBreak/>
        <w:t>References</w:t>
      </w:r>
    </w:p>
    <w:p w14:paraId="53518240" w14:textId="1A6E21E2" w:rsidR="00A37CEF" w:rsidRDefault="00753211" w:rsidP="0003651D">
      <w:pPr>
        <w:pStyle w:val="References"/>
        <w:numPr>
          <w:ilvl w:val="0"/>
          <w:numId w:val="2"/>
        </w:numPr>
        <w:autoSpaceDE/>
        <w:autoSpaceDN/>
        <w:snapToGrid/>
        <w:spacing w:after="80" w:line="256" w:lineRule="auto"/>
        <w:rPr>
          <w:szCs w:val="20"/>
          <w:lang w:val="en-GB"/>
        </w:rPr>
      </w:pPr>
      <w:bookmarkStart w:id="19" w:name="_Ref47616084"/>
      <w:bookmarkStart w:id="20" w:name="_Ref32439522"/>
      <w:r w:rsidRPr="00753211">
        <w:rPr>
          <w:szCs w:val="20"/>
          <w:lang w:val="en-GB"/>
        </w:rPr>
        <w:t>RP-240789</w:t>
      </w:r>
      <w:r w:rsidR="00A37CEF" w:rsidRPr="005C32DA">
        <w:rPr>
          <w:szCs w:val="20"/>
          <w:lang w:val="en-GB"/>
        </w:rPr>
        <w:t xml:space="preserve"> </w:t>
      </w:r>
      <w:r w:rsidR="00A37CEF" w:rsidRPr="00785E35">
        <w:rPr>
          <w:szCs w:val="20"/>
          <w:lang w:val="en-GB"/>
        </w:rPr>
        <w:t>“</w:t>
      </w:r>
      <w:r w:rsidR="003B0C33">
        <w:rPr>
          <w:szCs w:val="20"/>
          <w:lang w:val="en-GB"/>
        </w:rPr>
        <w:t>Revised</w:t>
      </w:r>
      <w:r w:rsidR="00A37CEF" w:rsidRPr="005945B3">
        <w:rPr>
          <w:szCs w:val="20"/>
          <w:lang w:val="en-GB"/>
        </w:rPr>
        <w:t xml:space="preserve"> WID: Evolution of NR duplex operation: Sub-band full duplex (SBFD)</w:t>
      </w:r>
      <w:r w:rsidR="00A37CEF" w:rsidRPr="00785E35">
        <w:rPr>
          <w:szCs w:val="20"/>
          <w:lang w:val="en-GB"/>
        </w:rPr>
        <w:t xml:space="preserve">”, </w:t>
      </w:r>
      <w:r w:rsidR="00460441">
        <w:rPr>
          <w:szCs w:val="20"/>
          <w:lang w:val="en-GB"/>
        </w:rPr>
        <w:t xml:space="preserve">Huawei, </w:t>
      </w:r>
      <w:proofErr w:type="spellStart"/>
      <w:r w:rsidR="00042F87">
        <w:rPr>
          <w:szCs w:val="20"/>
          <w:lang w:val="en-GB"/>
        </w:rPr>
        <w:t>Hi</w:t>
      </w:r>
      <w:r w:rsidR="002E7C21">
        <w:rPr>
          <w:szCs w:val="20"/>
          <w:lang w:val="en-GB"/>
        </w:rPr>
        <w:t>Silicon</w:t>
      </w:r>
      <w:proofErr w:type="spellEnd"/>
      <w:r w:rsidR="00A37CEF" w:rsidRPr="00785E35">
        <w:rPr>
          <w:szCs w:val="20"/>
          <w:lang w:val="en-GB"/>
        </w:rPr>
        <w:t xml:space="preserve">, </w:t>
      </w:r>
      <w:r w:rsidR="00A37CEF" w:rsidRPr="003E1C6B">
        <w:rPr>
          <w:szCs w:val="20"/>
          <w:lang w:val="en-GB"/>
        </w:rPr>
        <w:t>3GPP TSG RAN#</w:t>
      </w:r>
      <w:r w:rsidR="00A37CEF">
        <w:rPr>
          <w:szCs w:val="20"/>
          <w:lang w:val="en-GB"/>
        </w:rPr>
        <w:t>10</w:t>
      </w:r>
      <w:r w:rsidR="0089771A">
        <w:rPr>
          <w:szCs w:val="20"/>
          <w:lang w:val="en-GB"/>
        </w:rPr>
        <w:t>3</w:t>
      </w:r>
      <w:r w:rsidR="00A37CEF" w:rsidRPr="00785E35">
        <w:rPr>
          <w:szCs w:val="20"/>
          <w:lang w:val="en-GB"/>
        </w:rPr>
        <w:t>.</w:t>
      </w:r>
      <w:bookmarkEnd w:id="19"/>
    </w:p>
    <w:p w14:paraId="59C1EE27" w14:textId="6C51BF2A" w:rsidR="0023172D" w:rsidRDefault="00B17B56" w:rsidP="0003651D">
      <w:pPr>
        <w:pStyle w:val="References"/>
        <w:numPr>
          <w:ilvl w:val="0"/>
          <w:numId w:val="2"/>
        </w:numPr>
        <w:autoSpaceDE/>
        <w:autoSpaceDN/>
        <w:snapToGrid/>
        <w:spacing w:after="80" w:line="256" w:lineRule="auto"/>
        <w:rPr>
          <w:szCs w:val="20"/>
          <w:lang w:val="en-GB"/>
        </w:rPr>
      </w:pPr>
      <w:r w:rsidRPr="00052278">
        <w:rPr>
          <w:szCs w:val="20"/>
          <w:lang w:val="en-GB"/>
        </w:rPr>
        <w:t>R4-2416584</w:t>
      </w:r>
      <w:r w:rsidR="0023172D" w:rsidRPr="00A37CEF">
        <w:rPr>
          <w:szCs w:val="20"/>
          <w:lang w:val="en-GB"/>
        </w:rPr>
        <w:t>, “</w:t>
      </w:r>
      <w:r w:rsidR="00F10AFF" w:rsidRPr="00F10AFF">
        <w:rPr>
          <w:szCs w:val="20"/>
          <w:lang w:val="en-GB"/>
        </w:rPr>
        <w:t>Way Forward for [112</w:t>
      </w:r>
      <w:r w:rsidR="00F9342B">
        <w:rPr>
          <w:szCs w:val="20"/>
          <w:lang w:val="en-GB"/>
        </w:rPr>
        <w:t>bis</w:t>
      </w:r>
      <w:r w:rsidR="00F10AFF" w:rsidRPr="00F10AFF">
        <w:rPr>
          <w:szCs w:val="20"/>
          <w:lang w:val="en-GB"/>
        </w:rPr>
        <w:t>][30</w:t>
      </w:r>
      <w:r w:rsidR="00F9342B">
        <w:rPr>
          <w:szCs w:val="20"/>
          <w:lang w:val="en-GB"/>
        </w:rPr>
        <w:t>6</w:t>
      </w:r>
      <w:r w:rsidR="00F10AFF" w:rsidRPr="00F10AFF">
        <w:rPr>
          <w:szCs w:val="20"/>
          <w:lang w:val="en-GB"/>
        </w:rPr>
        <w:t xml:space="preserve">] </w:t>
      </w:r>
      <w:proofErr w:type="spellStart"/>
      <w:r w:rsidR="00F10AFF" w:rsidRPr="00F10AFF">
        <w:rPr>
          <w:szCs w:val="20"/>
          <w:lang w:val="en-GB"/>
        </w:rPr>
        <w:t>NR_duplex_evo_General</w:t>
      </w:r>
      <w:proofErr w:type="spellEnd"/>
      <w:r w:rsidR="0023172D" w:rsidRPr="00A37CEF">
        <w:rPr>
          <w:szCs w:val="20"/>
          <w:lang w:val="en-GB"/>
        </w:rPr>
        <w:t xml:space="preserve">”, </w:t>
      </w:r>
      <w:r w:rsidR="00E57003">
        <w:rPr>
          <w:szCs w:val="20"/>
          <w:lang w:val="en-GB"/>
        </w:rPr>
        <w:t>RAN4#11</w:t>
      </w:r>
      <w:r w:rsidR="00D2249C">
        <w:rPr>
          <w:szCs w:val="20"/>
          <w:lang w:val="en-GB"/>
        </w:rPr>
        <w:t>2</w:t>
      </w:r>
      <w:r w:rsidR="00052278">
        <w:rPr>
          <w:szCs w:val="20"/>
          <w:lang w:val="en-GB"/>
        </w:rPr>
        <w:t>bis</w:t>
      </w:r>
      <w:r w:rsidR="00E57003">
        <w:rPr>
          <w:szCs w:val="20"/>
          <w:lang w:val="en-GB"/>
        </w:rPr>
        <w:t>, Samsung</w:t>
      </w:r>
      <w:r w:rsidR="0023172D" w:rsidRPr="00A37CEF">
        <w:rPr>
          <w:szCs w:val="20"/>
          <w:lang w:val="en-GB"/>
        </w:rPr>
        <w:t xml:space="preserve">. </w:t>
      </w:r>
    </w:p>
    <w:bookmarkEnd w:id="20"/>
    <w:p w14:paraId="7547DE2D" w14:textId="77777777" w:rsidR="00A37CEF" w:rsidRDefault="00A37CEF" w:rsidP="0003651D">
      <w:pPr>
        <w:jc w:val="both"/>
      </w:pPr>
    </w:p>
    <w:sectPr w:rsidR="00A37CEF" w:rsidSect="00370B59">
      <w:headerReference w:type="even" r:id="rId7"/>
      <w:footerReference w:type="even" r:id="rId8"/>
      <w:footerReference w:type="default" r:id="rId9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BCA852" w14:textId="77777777" w:rsidR="00645B8E" w:rsidRDefault="00645B8E">
      <w:pPr>
        <w:spacing w:after="0"/>
      </w:pPr>
      <w:r>
        <w:separator/>
      </w:r>
    </w:p>
  </w:endnote>
  <w:endnote w:type="continuationSeparator" w:id="0">
    <w:p w14:paraId="34DEC955" w14:textId="77777777" w:rsidR="00645B8E" w:rsidRDefault="00645B8E">
      <w:pPr>
        <w:spacing w:after="0"/>
      </w:pPr>
      <w:r>
        <w:continuationSeparator/>
      </w:r>
    </w:p>
  </w:endnote>
  <w:endnote w:type="continuationNotice" w:id="1">
    <w:p w14:paraId="30D57860" w14:textId="77777777" w:rsidR="00645B8E" w:rsidRDefault="00645B8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198EDF" w14:textId="77777777" w:rsidR="00146ED2" w:rsidRDefault="00E0451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88AD202" w14:textId="77777777" w:rsidR="00146ED2" w:rsidRDefault="00146ED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9E84F1" w14:textId="77777777" w:rsidR="00146ED2" w:rsidRDefault="00E0451E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1FD4D8" w14:textId="77777777" w:rsidR="00645B8E" w:rsidRDefault="00645B8E">
      <w:pPr>
        <w:spacing w:after="0"/>
      </w:pPr>
      <w:r>
        <w:separator/>
      </w:r>
    </w:p>
  </w:footnote>
  <w:footnote w:type="continuationSeparator" w:id="0">
    <w:p w14:paraId="0180609B" w14:textId="77777777" w:rsidR="00645B8E" w:rsidRDefault="00645B8E">
      <w:pPr>
        <w:spacing w:after="0"/>
      </w:pPr>
      <w:r>
        <w:continuationSeparator/>
      </w:r>
    </w:p>
  </w:footnote>
  <w:footnote w:type="continuationNotice" w:id="1">
    <w:p w14:paraId="5F7EFBCC" w14:textId="77777777" w:rsidR="00645B8E" w:rsidRDefault="00645B8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BE779E" w14:textId="77777777" w:rsidR="00146ED2" w:rsidRDefault="00E045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301784A"/>
    <w:multiLevelType w:val="hybridMultilevel"/>
    <w:tmpl w:val="1FDA7812"/>
    <w:lvl w:ilvl="0" w:tplc="BEBA84A4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872F8F2"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3F4F654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4AA828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C363DAC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934C65C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BAA3D14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145696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8CEC86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B1E230B"/>
    <w:multiLevelType w:val="hybridMultilevel"/>
    <w:tmpl w:val="43929580"/>
    <w:lvl w:ilvl="0" w:tplc="C63A292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C60B24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FC2D45A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5EC3D84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D262D4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842764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8AA974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AD8831A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A36CAC6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E2747"/>
    <w:multiLevelType w:val="hybridMultilevel"/>
    <w:tmpl w:val="FCB694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B92D56"/>
    <w:multiLevelType w:val="hybridMultilevel"/>
    <w:tmpl w:val="A6CECC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2D0418B"/>
    <w:multiLevelType w:val="hybridMultilevel"/>
    <w:tmpl w:val="7B4EF652"/>
    <w:lvl w:ilvl="0" w:tplc="566E1CD0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BA431B0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245D2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CCFE54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0F61A92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54EBB86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1EE95F4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C0CE034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A4212DC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977C94"/>
    <w:multiLevelType w:val="hybridMultilevel"/>
    <w:tmpl w:val="321493FE"/>
    <w:lvl w:ilvl="0" w:tplc="E0DAACB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1A1206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D4E1D52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BD223EC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46286C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5AAE8CE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2E02AA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5A43E0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68CE4BC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C55668"/>
    <w:multiLevelType w:val="hybridMultilevel"/>
    <w:tmpl w:val="3B020732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D636914"/>
    <w:multiLevelType w:val="hybridMultilevel"/>
    <w:tmpl w:val="F8F2FD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E4252F6"/>
    <w:multiLevelType w:val="multilevel"/>
    <w:tmpl w:val="FD3EE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2E11247"/>
    <w:multiLevelType w:val="hybridMultilevel"/>
    <w:tmpl w:val="E1D06C7C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37E350F7"/>
    <w:multiLevelType w:val="hybridMultilevel"/>
    <w:tmpl w:val="8EBEA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F82B34"/>
    <w:multiLevelType w:val="hybridMultilevel"/>
    <w:tmpl w:val="2FF08B96"/>
    <w:lvl w:ilvl="0" w:tplc="8D3E0F0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06D292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F20B332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2E4A8C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668757C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6663C64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166BEE6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1762BFA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24C1002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B2372AB"/>
    <w:multiLevelType w:val="hybridMultilevel"/>
    <w:tmpl w:val="C00C2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FB6BED"/>
    <w:multiLevelType w:val="hybridMultilevel"/>
    <w:tmpl w:val="581CC4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B82F7D"/>
    <w:multiLevelType w:val="hybridMultilevel"/>
    <w:tmpl w:val="F43C2416"/>
    <w:lvl w:ilvl="0" w:tplc="BCD27D9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8E0192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CEA5534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92DF6E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2E8D0A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7C596E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0661E0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C8171C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A407750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016819"/>
    <w:multiLevelType w:val="hybridMultilevel"/>
    <w:tmpl w:val="ACF4A33C"/>
    <w:lvl w:ilvl="0" w:tplc="A2E4A15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44410B0"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E1CE290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298D878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77A50A0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31A85BC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A4D98C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9C4D89E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8A620A2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2" w15:restartNumberingAfterBreak="0">
    <w:nsid w:val="4EFF4D03"/>
    <w:multiLevelType w:val="hybridMultilevel"/>
    <w:tmpl w:val="8CB2F7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5D2CC8"/>
    <w:multiLevelType w:val="hybridMultilevel"/>
    <w:tmpl w:val="4274D04E"/>
    <w:lvl w:ilvl="0" w:tplc="E01E9F5E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044912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FAC2300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1DEEA94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745DD6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662DE76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98EA70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9446C6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5ED7B6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B73482"/>
    <w:multiLevelType w:val="hybridMultilevel"/>
    <w:tmpl w:val="A184DEFE"/>
    <w:lvl w:ilvl="0" w:tplc="73E0C898">
      <w:start w:val="1"/>
      <w:numFmt w:val="bullet"/>
      <w:lvlText w:val=""/>
      <w:lvlJc w:val="left"/>
      <w:pPr>
        <w:ind w:left="-360" w:hanging="360"/>
      </w:pPr>
      <w:rPr>
        <w:rFonts w:ascii="Symbol" w:hAnsi="Symbol" w:hint="default"/>
        <w:lang w:val="en-GB"/>
      </w:rPr>
    </w:lvl>
    <w:lvl w:ilvl="1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5" w15:restartNumberingAfterBreak="0">
    <w:nsid w:val="5CB43665"/>
    <w:multiLevelType w:val="hybridMultilevel"/>
    <w:tmpl w:val="73AE7A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C1154C"/>
    <w:multiLevelType w:val="multilevel"/>
    <w:tmpl w:val="5CC1154C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7" w15:restartNumberingAfterBreak="0">
    <w:nsid w:val="6AE21C85"/>
    <w:multiLevelType w:val="hybridMultilevel"/>
    <w:tmpl w:val="1DC0994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7A2D57"/>
    <w:multiLevelType w:val="hybridMultilevel"/>
    <w:tmpl w:val="43BCD9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793D63"/>
    <w:multiLevelType w:val="hybridMultilevel"/>
    <w:tmpl w:val="4A505C56"/>
    <w:lvl w:ilvl="0" w:tplc="EA1818F2">
      <w:start w:val="93"/>
      <w:numFmt w:val="bullet"/>
      <w:lvlText w:val="-"/>
      <w:lvlJc w:val="left"/>
      <w:pPr>
        <w:ind w:left="360" w:hanging="360"/>
      </w:pPr>
      <w:rPr>
        <w:rFonts w:ascii="Times New Roman" w:eastAsia="Gulim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718F4DAD"/>
    <w:multiLevelType w:val="hybridMultilevel"/>
    <w:tmpl w:val="3E60765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94988422">
    <w:abstractNumId w:val="10"/>
  </w:num>
  <w:num w:numId="2" w16cid:durableId="276178333">
    <w:abstractNumId w:val="0"/>
  </w:num>
  <w:num w:numId="3" w16cid:durableId="741606055">
    <w:abstractNumId w:val="2"/>
  </w:num>
  <w:num w:numId="4" w16cid:durableId="1935287387">
    <w:abstractNumId w:val="16"/>
  </w:num>
  <w:num w:numId="5" w16cid:durableId="1753619575">
    <w:abstractNumId w:val="21"/>
  </w:num>
  <w:num w:numId="6" w16cid:durableId="528227147">
    <w:abstractNumId w:val="6"/>
  </w:num>
  <w:num w:numId="7" w16cid:durableId="1151141409">
    <w:abstractNumId w:val="23"/>
  </w:num>
  <w:num w:numId="8" w16cid:durableId="1326208731">
    <w:abstractNumId w:val="20"/>
  </w:num>
  <w:num w:numId="9" w16cid:durableId="2096242991">
    <w:abstractNumId w:val="17"/>
  </w:num>
  <w:num w:numId="10" w16cid:durableId="964656557">
    <w:abstractNumId w:val="22"/>
  </w:num>
  <w:num w:numId="11" w16cid:durableId="724842134">
    <w:abstractNumId w:val="5"/>
  </w:num>
  <w:num w:numId="12" w16cid:durableId="1263489318">
    <w:abstractNumId w:val="30"/>
  </w:num>
  <w:num w:numId="13" w16cid:durableId="1656177574">
    <w:abstractNumId w:val="4"/>
  </w:num>
  <w:num w:numId="14" w16cid:durableId="1351568597">
    <w:abstractNumId w:val="1"/>
  </w:num>
  <w:num w:numId="15" w16cid:durableId="197086569">
    <w:abstractNumId w:val="7"/>
  </w:num>
  <w:num w:numId="16" w16cid:durableId="1700426356">
    <w:abstractNumId w:val="8"/>
  </w:num>
  <w:num w:numId="17" w16cid:durableId="517815193">
    <w:abstractNumId w:val="9"/>
  </w:num>
  <w:num w:numId="18" w16cid:durableId="1275752242">
    <w:abstractNumId w:val="19"/>
  </w:num>
  <w:num w:numId="19" w16cid:durableId="1417093260">
    <w:abstractNumId w:val="15"/>
  </w:num>
  <w:num w:numId="20" w16cid:durableId="925773427">
    <w:abstractNumId w:val="28"/>
  </w:num>
  <w:num w:numId="21" w16cid:durableId="306326423">
    <w:abstractNumId w:val="3"/>
  </w:num>
  <w:num w:numId="22" w16cid:durableId="1262372539">
    <w:abstractNumId w:val="14"/>
  </w:num>
  <w:num w:numId="23" w16cid:durableId="634524535">
    <w:abstractNumId w:val="13"/>
  </w:num>
  <w:num w:numId="24" w16cid:durableId="1509710620">
    <w:abstractNumId w:val="27"/>
  </w:num>
  <w:num w:numId="25" w16cid:durableId="475488186">
    <w:abstractNumId w:val="25"/>
  </w:num>
  <w:num w:numId="26" w16cid:durableId="577984225">
    <w:abstractNumId w:val="18"/>
  </w:num>
  <w:num w:numId="27" w16cid:durableId="236524678">
    <w:abstractNumId w:val="29"/>
  </w:num>
  <w:num w:numId="28" w16cid:durableId="1915163336">
    <w:abstractNumId w:val="11"/>
  </w:num>
  <w:num w:numId="29" w16cid:durableId="1180585837">
    <w:abstractNumId w:val="12"/>
  </w:num>
  <w:num w:numId="30" w16cid:durableId="130952112">
    <w:abstractNumId w:val="24"/>
  </w:num>
  <w:num w:numId="31" w16cid:durableId="7589080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CEF"/>
    <w:rsid w:val="00002BE6"/>
    <w:rsid w:val="0000481E"/>
    <w:rsid w:val="00004ACF"/>
    <w:rsid w:val="0000650D"/>
    <w:rsid w:val="00011B8F"/>
    <w:rsid w:val="00016AA8"/>
    <w:rsid w:val="00032AAD"/>
    <w:rsid w:val="0003651D"/>
    <w:rsid w:val="00041A91"/>
    <w:rsid w:val="00042F87"/>
    <w:rsid w:val="00047A99"/>
    <w:rsid w:val="00052278"/>
    <w:rsid w:val="000522DE"/>
    <w:rsid w:val="00057DC7"/>
    <w:rsid w:val="00061B76"/>
    <w:rsid w:val="00071946"/>
    <w:rsid w:val="00072B9A"/>
    <w:rsid w:val="0007385C"/>
    <w:rsid w:val="00090EE8"/>
    <w:rsid w:val="000974FB"/>
    <w:rsid w:val="00097DDE"/>
    <w:rsid w:val="000B4BF6"/>
    <w:rsid w:val="000C25FE"/>
    <w:rsid w:val="000E1A1B"/>
    <w:rsid w:val="000E462D"/>
    <w:rsid w:val="000F18FD"/>
    <w:rsid w:val="000F33BB"/>
    <w:rsid w:val="000F369C"/>
    <w:rsid w:val="000F5DD5"/>
    <w:rsid w:val="000F5E99"/>
    <w:rsid w:val="00100A17"/>
    <w:rsid w:val="00102A12"/>
    <w:rsid w:val="00105C83"/>
    <w:rsid w:val="00110C08"/>
    <w:rsid w:val="0011441F"/>
    <w:rsid w:val="001218B6"/>
    <w:rsid w:val="00125EDD"/>
    <w:rsid w:val="00127E88"/>
    <w:rsid w:val="00142741"/>
    <w:rsid w:val="00146ED2"/>
    <w:rsid w:val="0014783E"/>
    <w:rsid w:val="0015173A"/>
    <w:rsid w:val="00151889"/>
    <w:rsid w:val="00154124"/>
    <w:rsid w:val="00157595"/>
    <w:rsid w:val="001663D5"/>
    <w:rsid w:val="0017600B"/>
    <w:rsid w:val="00184345"/>
    <w:rsid w:val="00186512"/>
    <w:rsid w:val="00186C55"/>
    <w:rsid w:val="00192514"/>
    <w:rsid w:val="001A20BE"/>
    <w:rsid w:val="001A65BF"/>
    <w:rsid w:val="001C19F4"/>
    <w:rsid w:val="001D269E"/>
    <w:rsid w:val="001E257C"/>
    <w:rsid w:val="001F4057"/>
    <w:rsid w:val="001F4CBD"/>
    <w:rsid w:val="001F7C18"/>
    <w:rsid w:val="0020337F"/>
    <w:rsid w:val="00205B4B"/>
    <w:rsid w:val="00214068"/>
    <w:rsid w:val="00226BAA"/>
    <w:rsid w:val="00227A45"/>
    <w:rsid w:val="0023172D"/>
    <w:rsid w:val="00233BC7"/>
    <w:rsid w:val="002415E8"/>
    <w:rsid w:val="00246AB4"/>
    <w:rsid w:val="002470B7"/>
    <w:rsid w:val="00247A96"/>
    <w:rsid w:val="00253E95"/>
    <w:rsid w:val="002559EB"/>
    <w:rsid w:val="00271968"/>
    <w:rsid w:val="00275C28"/>
    <w:rsid w:val="00285987"/>
    <w:rsid w:val="002904E7"/>
    <w:rsid w:val="00291ECE"/>
    <w:rsid w:val="00292D47"/>
    <w:rsid w:val="002943F1"/>
    <w:rsid w:val="00296FB3"/>
    <w:rsid w:val="002A0877"/>
    <w:rsid w:val="002A48E5"/>
    <w:rsid w:val="002B2D74"/>
    <w:rsid w:val="002B37C9"/>
    <w:rsid w:val="002B40AF"/>
    <w:rsid w:val="002C2E2F"/>
    <w:rsid w:val="002C652F"/>
    <w:rsid w:val="002E379C"/>
    <w:rsid w:val="002E68AC"/>
    <w:rsid w:val="002E7C21"/>
    <w:rsid w:val="002F00FB"/>
    <w:rsid w:val="002F3C21"/>
    <w:rsid w:val="002F7A8D"/>
    <w:rsid w:val="00301325"/>
    <w:rsid w:val="00301757"/>
    <w:rsid w:val="00302B97"/>
    <w:rsid w:val="0030660F"/>
    <w:rsid w:val="0031035D"/>
    <w:rsid w:val="00311ED8"/>
    <w:rsid w:val="0032021E"/>
    <w:rsid w:val="00323D8C"/>
    <w:rsid w:val="0035595A"/>
    <w:rsid w:val="003660D4"/>
    <w:rsid w:val="00370B59"/>
    <w:rsid w:val="00372120"/>
    <w:rsid w:val="00372ECA"/>
    <w:rsid w:val="00381BCC"/>
    <w:rsid w:val="0039127D"/>
    <w:rsid w:val="003A141C"/>
    <w:rsid w:val="003A3219"/>
    <w:rsid w:val="003A66A2"/>
    <w:rsid w:val="003B0C33"/>
    <w:rsid w:val="003B1FFF"/>
    <w:rsid w:val="003B2015"/>
    <w:rsid w:val="003C1676"/>
    <w:rsid w:val="003C2BE0"/>
    <w:rsid w:val="003C7439"/>
    <w:rsid w:val="003C76D2"/>
    <w:rsid w:val="003E0FB6"/>
    <w:rsid w:val="003E5A01"/>
    <w:rsid w:val="003F5C7C"/>
    <w:rsid w:val="00400FA4"/>
    <w:rsid w:val="00401DF9"/>
    <w:rsid w:val="004054C5"/>
    <w:rsid w:val="004068CA"/>
    <w:rsid w:val="00413764"/>
    <w:rsid w:val="00416171"/>
    <w:rsid w:val="00421E71"/>
    <w:rsid w:val="00422733"/>
    <w:rsid w:val="00422C13"/>
    <w:rsid w:val="00423F65"/>
    <w:rsid w:val="00435B1D"/>
    <w:rsid w:val="0044129A"/>
    <w:rsid w:val="00442071"/>
    <w:rsid w:val="00454A16"/>
    <w:rsid w:val="00455B95"/>
    <w:rsid w:val="004563FB"/>
    <w:rsid w:val="00460441"/>
    <w:rsid w:val="00470751"/>
    <w:rsid w:val="004721B5"/>
    <w:rsid w:val="0048722C"/>
    <w:rsid w:val="004945D2"/>
    <w:rsid w:val="004A518A"/>
    <w:rsid w:val="004A56D0"/>
    <w:rsid w:val="004C1401"/>
    <w:rsid w:val="004D0585"/>
    <w:rsid w:val="004F6228"/>
    <w:rsid w:val="00511429"/>
    <w:rsid w:val="00516597"/>
    <w:rsid w:val="00516DAF"/>
    <w:rsid w:val="00523634"/>
    <w:rsid w:val="00524520"/>
    <w:rsid w:val="0052648A"/>
    <w:rsid w:val="005327C7"/>
    <w:rsid w:val="00533F6D"/>
    <w:rsid w:val="0053720F"/>
    <w:rsid w:val="00540B8E"/>
    <w:rsid w:val="00543697"/>
    <w:rsid w:val="00543C13"/>
    <w:rsid w:val="00556880"/>
    <w:rsid w:val="00565BFF"/>
    <w:rsid w:val="005722AD"/>
    <w:rsid w:val="00581FC7"/>
    <w:rsid w:val="00582C3B"/>
    <w:rsid w:val="00586E75"/>
    <w:rsid w:val="00593642"/>
    <w:rsid w:val="005C6CB9"/>
    <w:rsid w:val="005D2BF4"/>
    <w:rsid w:val="005D4AF8"/>
    <w:rsid w:val="005D66C2"/>
    <w:rsid w:val="005D6C35"/>
    <w:rsid w:val="005F4555"/>
    <w:rsid w:val="005F730B"/>
    <w:rsid w:val="00610F8E"/>
    <w:rsid w:val="006134C5"/>
    <w:rsid w:val="006200C5"/>
    <w:rsid w:val="0062393D"/>
    <w:rsid w:val="00623BDE"/>
    <w:rsid w:val="00623F1B"/>
    <w:rsid w:val="00633543"/>
    <w:rsid w:val="00633FA6"/>
    <w:rsid w:val="00645B8E"/>
    <w:rsid w:val="0064631E"/>
    <w:rsid w:val="00651D2E"/>
    <w:rsid w:val="0066144D"/>
    <w:rsid w:val="00662E4D"/>
    <w:rsid w:val="00664464"/>
    <w:rsid w:val="006654A7"/>
    <w:rsid w:val="00667B84"/>
    <w:rsid w:val="00670602"/>
    <w:rsid w:val="00671239"/>
    <w:rsid w:val="006714AB"/>
    <w:rsid w:val="006736CA"/>
    <w:rsid w:val="006738CE"/>
    <w:rsid w:val="0067546A"/>
    <w:rsid w:val="006777D9"/>
    <w:rsid w:val="006806FC"/>
    <w:rsid w:val="006818F8"/>
    <w:rsid w:val="00690ED5"/>
    <w:rsid w:val="00692032"/>
    <w:rsid w:val="006A7447"/>
    <w:rsid w:val="006B0E0F"/>
    <w:rsid w:val="006B2638"/>
    <w:rsid w:val="006C4D1D"/>
    <w:rsid w:val="006C6FAA"/>
    <w:rsid w:val="006E01E2"/>
    <w:rsid w:val="006E0AE9"/>
    <w:rsid w:val="006F7A87"/>
    <w:rsid w:val="007018D8"/>
    <w:rsid w:val="00705014"/>
    <w:rsid w:val="0070632C"/>
    <w:rsid w:val="00712641"/>
    <w:rsid w:val="00716E87"/>
    <w:rsid w:val="0072106E"/>
    <w:rsid w:val="00722632"/>
    <w:rsid w:val="00724EB3"/>
    <w:rsid w:val="00742660"/>
    <w:rsid w:val="007476AE"/>
    <w:rsid w:val="00752961"/>
    <w:rsid w:val="00753211"/>
    <w:rsid w:val="007535C5"/>
    <w:rsid w:val="007621D1"/>
    <w:rsid w:val="00771053"/>
    <w:rsid w:val="00773780"/>
    <w:rsid w:val="007750C2"/>
    <w:rsid w:val="00775EC7"/>
    <w:rsid w:val="00781D09"/>
    <w:rsid w:val="00785DAC"/>
    <w:rsid w:val="0079084A"/>
    <w:rsid w:val="00792C2C"/>
    <w:rsid w:val="00795BE4"/>
    <w:rsid w:val="00795E08"/>
    <w:rsid w:val="007A0E52"/>
    <w:rsid w:val="007A4AC3"/>
    <w:rsid w:val="007A7B1A"/>
    <w:rsid w:val="007B1D7E"/>
    <w:rsid w:val="007C3F07"/>
    <w:rsid w:val="007D78D4"/>
    <w:rsid w:val="007E1ABB"/>
    <w:rsid w:val="007E2357"/>
    <w:rsid w:val="007E3189"/>
    <w:rsid w:val="007E49C0"/>
    <w:rsid w:val="007F05E0"/>
    <w:rsid w:val="007F13E3"/>
    <w:rsid w:val="008002FF"/>
    <w:rsid w:val="00801478"/>
    <w:rsid w:val="00813472"/>
    <w:rsid w:val="00816D3E"/>
    <w:rsid w:val="00821175"/>
    <w:rsid w:val="0082235C"/>
    <w:rsid w:val="008245FD"/>
    <w:rsid w:val="00825F5E"/>
    <w:rsid w:val="00832EC3"/>
    <w:rsid w:val="00834A85"/>
    <w:rsid w:val="00835114"/>
    <w:rsid w:val="00843C5B"/>
    <w:rsid w:val="00844A66"/>
    <w:rsid w:val="00846D88"/>
    <w:rsid w:val="00853714"/>
    <w:rsid w:val="008579BB"/>
    <w:rsid w:val="008626D8"/>
    <w:rsid w:val="00863B9B"/>
    <w:rsid w:val="00865FED"/>
    <w:rsid w:val="00875E59"/>
    <w:rsid w:val="0087734B"/>
    <w:rsid w:val="008846AC"/>
    <w:rsid w:val="00890214"/>
    <w:rsid w:val="0089771A"/>
    <w:rsid w:val="008A685F"/>
    <w:rsid w:val="008B00FC"/>
    <w:rsid w:val="008B2997"/>
    <w:rsid w:val="008C521D"/>
    <w:rsid w:val="008C774C"/>
    <w:rsid w:val="008C7AB8"/>
    <w:rsid w:val="008C7DD3"/>
    <w:rsid w:val="008D17B6"/>
    <w:rsid w:val="008D1B32"/>
    <w:rsid w:val="008D6DE6"/>
    <w:rsid w:val="008E41B5"/>
    <w:rsid w:val="008F1778"/>
    <w:rsid w:val="009015C8"/>
    <w:rsid w:val="00902C84"/>
    <w:rsid w:val="00904E4C"/>
    <w:rsid w:val="009056A3"/>
    <w:rsid w:val="0090669B"/>
    <w:rsid w:val="009169F8"/>
    <w:rsid w:val="00925A3A"/>
    <w:rsid w:val="0093160D"/>
    <w:rsid w:val="0093198E"/>
    <w:rsid w:val="009425F5"/>
    <w:rsid w:val="00943DBF"/>
    <w:rsid w:val="00946833"/>
    <w:rsid w:val="00947E40"/>
    <w:rsid w:val="009534D5"/>
    <w:rsid w:val="0095531A"/>
    <w:rsid w:val="00963F51"/>
    <w:rsid w:val="00965782"/>
    <w:rsid w:val="00970B89"/>
    <w:rsid w:val="0097247E"/>
    <w:rsid w:val="00975340"/>
    <w:rsid w:val="009813F5"/>
    <w:rsid w:val="009831BA"/>
    <w:rsid w:val="00992C1F"/>
    <w:rsid w:val="009A03B9"/>
    <w:rsid w:val="009A16BA"/>
    <w:rsid w:val="009A60A9"/>
    <w:rsid w:val="009A7DD3"/>
    <w:rsid w:val="009B6D4E"/>
    <w:rsid w:val="009C07A6"/>
    <w:rsid w:val="009C497B"/>
    <w:rsid w:val="009C5F28"/>
    <w:rsid w:val="009D5DDF"/>
    <w:rsid w:val="009D72F2"/>
    <w:rsid w:val="009D73BB"/>
    <w:rsid w:val="009E5680"/>
    <w:rsid w:val="009F0A94"/>
    <w:rsid w:val="009F0F3F"/>
    <w:rsid w:val="009F1412"/>
    <w:rsid w:val="00A13B1E"/>
    <w:rsid w:val="00A1782B"/>
    <w:rsid w:val="00A22A4B"/>
    <w:rsid w:val="00A25A5D"/>
    <w:rsid w:val="00A30F78"/>
    <w:rsid w:val="00A333A3"/>
    <w:rsid w:val="00A37CEF"/>
    <w:rsid w:val="00A41283"/>
    <w:rsid w:val="00A5423E"/>
    <w:rsid w:val="00A5655B"/>
    <w:rsid w:val="00A65A36"/>
    <w:rsid w:val="00A76626"/>
    <w:rsid w:val="00A7799D"/>
    <w:rsid w:val="00A91E13"/>
    <w:rsid w:val="00A96DB3"/>
    <w:rsid w:val="00A97C8B"/>
    <w:rsid w:val="00AA27C5"/>
    <w:rsid w:val="00AA6CCC"/>
    <w:rsid w:val="00AC08F0"/>
    <w:rsid w:val="00AC7ACA"/>
    <w:rsid w:val="00AD00EB"/>
    <w:rsid w:val="00AD334B"/>
    <w:rsid w:val="00AD546F"/>
    <w:rsid w:val="00AD55E4"/>
    <w:rsid w:val="00AF207B"/>
    <w:rsid w:val="00AF2ADB"/>
    <w:rsid w:val="00AF3341"/>
    <w:rsid w:val="00AF54AA"/>
    <w:rsid w:val="00AF5780"/>
    <w:rsid w:val="00AF6269"/>
    <w:rsid w:val="00B0062D"/>
    <w:rsid w:val="00B05DBE"/>
    <w:rsid w:val="00B074C7"/>
    <w:rsid w:val="00B15440"/>
    <w:rsid w:val="00B17B56"/>
    <w:rsid w:val="00B22FF7"/>
    <w:rsid w:val="00B30BFD"/>
    <w:rsid w:val="00B35350"/>
    <w:rsid w:val="00B42B77"/>
    <w:rsid w:val="00B4571C"/>
    <w:rsid w:val="00B54521"/>
    <w:rsid w:val="00B557B0"/>
    <w:rsid w:val="00B62CB2"/>
    <w:rsid w:val="00B6421A"/>
    <w:rsid w:val="00B671A2"/>
    <w:rsid w:val="00B737FE"/>
    <w:rsid w:val="00B8218A"/>
    <w:rsid w:val="00B82C20"/>
    <w:rsid w:val="00B83A19"/>
    <w:rsid w:val="00B84BBE"/>
    <w:rsid w:val="00B91F76"/>
    <w:rsid w:val="00B9598C"/>
    <w:rsid w:val="00B9607E"/>
    <w:rsid w:val="00BC26B2"/>
    <w:rsid w:val="00BC2793"/>
    <w:rsid w:val="00BD759D"/>
    <w:rsid w:val="00BF05C4"/>
    <w:rsid w:val="00C01F44"/>
    <w:rsid w:val="00C06131"/>
    <w:rsid w:val="00C1392C"/>
    <w:rsid w:val="00C14AED"/>
    <w:rsid w:val="00C4118D"/>
    <w:rsid w:val="00C43F26"/>
    <w:rsid w:val="00C45841"/>
    <w:rsid w:val="00C476F7"/>
    <w:rsid w:val="00C60611"/>
    <w:rsid w:val="00C6323A"/>
    <w:rsid w:val="00C65433"/>
    <w:rsid w:val="00C72CEE"/>
    <w:rsid w:val="00C73C7F"/>
    <w:rsid w:val="00CA17E3"/>
    <w:rsid w:val="00CC205D"/>
    <w:rsid w:val="00CC3ED4"/>
    <w:rsid w:val="00CC5B9A"/>
    <w:rsid w:val="00CC6801"/>
    <w:rsid w:val="00CE3303"/>
    <w:rsid w:val="00CE7110"/>
    <w:rsid w:val="00CF325A"/>
    <w:rsid w:val="00CF3E04"/>
    <w:rsid w:val="00CF75D3"/>
    <w:rsid w:val="00D10D18"/>
    <w:rsid w:val="00D11AD1"/>
    <w:rsid w:val="00D17DE3"/>
    <w:rsid w:val="00D2249C"/>
    <w:rsid w:val="00D25E76"/>
    <w:rsid w:val="00D271BC"/>
    <w:rsid w:val="00D3736F"/>
    <w:rsid w:val="00D44995"/>
    <w:rsid w:val="00D45E08"/>
    <w:rsid w:val="00D521D8"/>
    <w:rsid w:val="00D60509"/>
    <w:rsid w:val="00D64CA2"/>
    <w:rsid w:val="00D73A82"/>
    <w:rsid w:val="00D73B7B"/>
    <w:rsid w:val="00D75D59"/>
    <w:rsid w:val="00D83111"/>
    <w:rsid w:val="00D86A66"/>
    <w:rsid w:val="00D96F43"/>
    <w:rsid w:val="00DA31C3"/>
    <w:rsid w:val="00DB4A50"/>
    <w:rsid w:val="00DB4ACF"/>
    <w:rsid w:val="00DC004D"/>
    <w:rsid w:val="00DC137D"/>
    <w:rsid w:val="00DE3962"/>
    <w:rsid w:val="00DE3FC7"/>
    <w:rsid w:val="00DF16F4"/>
    <w:rsid w:val="00E0089C"/>
    <w:rsid w:val="00E02445"/>
    <w:rsid w:val="00E0451E"/>
    <w:rsid w:val="00E20C4C"/>
    <w:rsid w:val="00E20DB0"/>
    <w:rsid w:val="00E210C6"/>
    <w:rsid w:val="00E242F2"/>
    <w:rsid w:val="00E25ADE"/>
    <w:rsid w:val="00E307AE"/>
    <w:rsid w:val="00E324D7"/>
    <w:rsid w:val="00E3504A"/>
    <w:rsid w:val="00E4434F"/>
    <w:rsid w:val="00E51887"/>
    <w:rsid w:val="00E54DFC"/>
    <w:rsid w:val="00E57003"/>
    <w:rsid w:val="00E5796C"/>
    <w:rsid w:val="00E664AC"/>
    <w:rsid w:val="00E706C0"/>
    <w:rsid w:val="00E70FF1"/>
    <w:rsid w:val="00E72958"/>
    <w:rsid w:val="00E7489C"/>
    <w:rsid w:val="00E751F4"/>
    <w:rsid w:val="00E76E43"/>
    <w:rsid w:val="00E8553E"/>
    <w:rsid w:val="00E912F8"/>
    <w:rsid w:val="00E97104"/>
    <w:rsid w:val="00E971FC"/>
    <w:rsid w:val="00EA3AA0"/>
    <w:rsid w:val="00EA3C4E"/>
    <w:rsid w:val="00EB7153"/>
    <w:rsid w:val="00ED212D"/>
    <w:rsid w:val="00ED61C6"/>
    <w:rsid w:val="00ED6BE3"/>
    <w:rsid w:val="00ED7681"/>
    <w:rsid w:val="00EE146F"/>
    <w:rsid w:val="00EE792E"/>
    <w:rsid w:val="00EF442F"/>
    <w:rsid w:val="00EF49CD"/>
    <w:rsid w:val="00EF6489"/>
    <w:rsid w:val="00F0171B"/>
    <w:rsid w:val="00F0289F"/>
    <w:rsid w:val="00F0613B"/>
    <w:rsid w:val="00F10AFF"/>
    <w:rsid w:val="00F12745"/>
    <w:rsid w:val="00F147DC"/>
    <w:rsid w:val="00F15E15"/>
    <w:rsid w:val="00F165C8"/>
    <w:rsid w:val="00F218E6"/>
    <w:rsid w:val="00F31311"/>
    <w:rsid w:val="00F35632"/>
    <w:rsid w:val="00F36755"/>
    <w:rsid w:val="00F41331"/>
    <w:rsid w:val="00F425B6"/>
    <w:rsid w:val="00F44EF7"/>
    <w:rsid w:val="00F5202F"/>
    <w:rsid w:val="00F53396"/>
    <w:rsid w:val="00F5459B"/>
    <w:rsid w:val="00F60CFC"/>
    <w:rsid w:val="00F62BC8"/>
    <w:rsid w:val="00F630AF"/>
    <w:rsid w:val="00F74497"/>
    <w:rsid w:val="00F752DC"/>
    <w:rsid w:val="00F8145A"/>
    <w:rsid w:val="00F844D7"/>
    <w:rsid w:val="00F9342B"/>
    <w:rsid w:val="00F965A9"/>
    <w:rsid w:val="00F97406"/>
    <w:rsid w:val="00FA2618"/>
    <w:rsid w:val="00FA3338"/>
    <w:rsid w:val="00FB016E"/>
    <w:rsid w:val="00FB6173"/>
    <w:rsid w:val="00FC6786"/>
    <w:rsid w:val="00FC7347"/>
    <w:rsid w:val="00FE1885"/>
    <w:rsid w:val="00FE6607"/>
    <w:rsid w:val="00FF56DC"/>
    <w:rsid w:val="00FF6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D6E210"/>
  <w15:chartTrackingRefBased/>
  <w15:docId w15:val="{592D8395-509E-4F6B-91B0-F75564663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nhideWhenUsed="1" w:qFormat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7CE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next w:val="Normal"/>
    <w:link w:val="Heading1Char1"/>
    <w:qFormat/>
    <w:rsid w:val="00A37CEF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basedOn w:val="Heading1"/>
    <w:next w:val="Normal"/>
    <w:link w:val="Heading2Char"/>
    <w:qFormat/>
    <w:rsid w:val="00A37CE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37CEF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37CEF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37CEF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37CEF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A37CEF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37CEF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37CE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A37CEF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Heading2Char">
    <w:name w:val="Heading 2 Char"/>
    <w:basedOn w:val="DefaultParagraphFont"/>
    <w:link w:val="Heading2"/>
    <w:rsid w:val="00A37CEF"/>
    <w:rPr>
      <w:rFonts w:ascii="Arial" w:eastAsia="SimSun" w:hAnsi="Arial" w:cs="Times New Roman"/>
      <w:kern w:val="0"/>
      <w:sz w:val="32"/>
      <w:szCs w:val="20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rsid w:val="00A37CEF"/>
    <w:rPr>
      <w:rFonts w:ascii="Arial" w:eastAsia="SimSun" w:hAnsi="Arial" w:cs="Times New Roman"/>
      <w:kern w:val="0"/>
      <w:sz w:val="28"/>
      <w:szCs w:val="20"/>
      <w:lang w:val="en-GB"/>
      <w14:ligatures w14:val="none"/>
    </w:rPr>
  </w:style>
  <w:style w:type="character" w:customStyle="1" w:styleId="Heading4Char">
    <w:name w:val="Heading 4 Char"/>
    <w:aliases w:val="h4 Char"/>
    <w:basedOn w:val="DefaultParagraphFont"/>
    <w:link w:val="Heading4"/>
    <w:rsid w:val="00A37CEF"/>
    <w:rPr>
      <w:rFonts w:ascii="Arial" w:eastAsia="SimSun" w:hAnsi="Arial" w:cs="Times New Roman"/>
      <w:kern w:val="0"/>
      <w:sz w:val="24"/>
      <w:szCs w:val="20"/>
      <w:lang w:val="en-GB"/>
      <w14:ligatures w14:val="none"/>
    </w:rPr>
  </w:style>
  <w:style w:type="character" w:customStyle="1" w:styleId="Heading5Char">
    <w:name w:val="Heading 5 Char"/>
    <w:basedOn w:val="DefaultParagraphFont"/>
    <w:link w:val="Heading5"/>
    <w:rsid w:val="00A37CEF"/>
    <w:rPr>
      <w:rFonts w:ascii="Arial" w:eastAsia="SimSun" w:hAnsi="Arial" w:cs="Times New Roman"/>
      <w:kern w:val="0"/>
      <w:szCs w:val="20"/>
      <w:lang w:val="en-GB"/>
      <w14:ligatures w14:val="none"/>
    </w:rPr>
  </w:style>
  <w:style w:type="character" w:customStyle="1" w:styleId="Heading6Char">
    <w:name w:val="Heading 6 Char"/>
    <w:basedOn w:val="DefaultParagraphFont"/>
    <w:link w:val="Heading6"/>
    <w:rsid w:val="00A37CEF"/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7Char">
    <w:name w:val="Heading 7 Char"/>
    <w:basedOn w:val="DefaultParagraphFont"/>
    <w:link w:val="Heading7"/>
    <w:rsid w:val="00A37CEF"/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8Char">
    <w:name w:val="Heading 8 Char"/>
    <w:basedOn w:val="DefaultParagraphFont"/>
    <w:link w:val="Heading8"/>
    <w:rsid w:val="00A37CEF"/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character" w:customStyle="1" w:styleId="Heading9Char">
    <w:name w:val="Heading 9 Char"/>
    <w:basedOn w:val="DefaultParagraphFont"/>
    <w:link w:val="Heading9"/>
    <w:rsid w:val="00A37CEF"/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paragraph" w:styleId="TOC8">
    <w:name w:val="toc 8"/>
    <w:basedOn w:val="TOC1"/>
    <w:semiHidden/>
    <w:rsid w:val="00A37CEF"/>
    <w:pPr>
      <w:spacing w:before="180"/>
      <w:ind w:left="2693" w:hanging="2693"/>
    </w:pPr>
    <w:rPr>
      <w:b/>
    </w:rPr>
  </w:style>
  <w:style w:type="paragraph" w:styleId="TOC1">
    <w:name w:val="toc 1"/>
    <w:semiHidden/>
    <w:rsid w:val="00A37CE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kern w:val="0"/>
      <w:szCs w:val="20"/>
      <w14:ligatures w14:val="none"/>
    </w:rPr>
  </w:style>
  <w:style w:type="paragraph" w:customStyle="1" w:styleId="ZT">
    <w:name w:val="ZT"/>
    <w:rsid w:val="00A37C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SimSun" w:hAnsi="Arial" w:cs="Times New Roman"/>
      <w:b/>
      <w:kern w:val="0"/>
      <w:sz w:val="34"/>
      <w:szCs w:val="20"/>
      <w:lang w:val="en-GB"/>
      <w14:ligatures w14:val="none"/>
    </w:rPr>
  </w:style>
  <w:style w:type="paragraph" w:styleId="TOC5">
    <w:name w:val="toc 5"/>
    <w:basedOn w:val="TOC4"/>
    <w:semiHidden/>
    <w:rsid w:val="00A37CEF"/>
    <w:pPr>
      <w:ind w:left="1701" w:hanging="1701"/>
    </w:pPr>
  </w:style>
  <w:style w:type="paragraph" w:styleId="TOC4">
    <w:name w:val="toc 4"/>
    <w:basedOn w:val="TOC3"/>
    <w:semiHidden/>
    <w:rsid w:val="00A37CEF"/>
    <w:pPr>
      <w:ind w:left="1418" w:hanging="1418"/>
    </w:pPr>
  </w:style>
  <w:style w:type="paragraph" w:styleId="TOC3">
    <w:name w:val="toc 3"/>
    <w:basedOn w:val="TOC2"/>
    <w:semiHidden/>
    <w:rsid w:val="00A37CEF"/>
    <w:pPr>
      <w:ind w:left="1134" w:hanging="1134"/>
    </w:pPr>
  </w:style>
  <w:style w:type="paragraph" w:styleId="TOC2">
    <w:name w:val="toc 2"/>
    <w:basedOn w:val="TOC1"/>
    <w:semiHidden/>
    <w:rsid w:val="00A37CE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37CEF"/>
    <w:pPr>
      <w:ind w:left="284"/>
    </w:pPr>
  </w:style>
  <w:style w:type="paragraph" w:styleId="Index1">
    <w:name w:val="index 1"/>
    <w:basedOn w:val="Normal"/>
    <w:semiHidden/>
    <w:rsid w:val="00A37CEF"/>
    <w:pPr>
      <w:keepLines/>
      <w:spacing w:after="0"/>
    </w:pPr>
  </w:style>
  <w:style w:type="paragraph" w:customStyle="1" w:styleId="ZH">
    <w:name w:val="ZH"/>
    <w:rsid w:val="00A37C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noProof/>
      <w:kern w:val="0"/>
      <w:sz w:val="20"/>
      <w:szCs w:val="20"/>
      <w14:ligatures w14:val="none"/>
    </w:rPr>
  </w:style>
  <w:style w:type="paragraph" w:customStyle="1" w:styleId="TT">
    <w:name w:val="TT"/>
    <w:basedOn w:val="Heading1"/>
    <w:next w:val="Normal"/>
    <w:rsid w:val="00A37CEF"/>
    <w:pPr>
      <w:outlineLvl w:val="9"/>
    </w:pPr>
  </w:style>
  <w:style w:type="paragraph" w:styleId="ListNumber2">
    <w:name w:val="List Number 2"/>
    <w:basedOn w:val="ListNumber"/>
    <w:rsid w:val="00A37CE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37CE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kern w:val="0"/>
      <w:sz w:val="18"/>
      <w:szCs w:val="20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37CEF"/>
    <w:rPr>
      <w:rFonts w:ascii="Arial" w:eastAsia="SimSun" w:hAnsi="Arial" w:cs="Times New Roman"/>
      <w:b/>
      <w:noProof/>
      <w:kern w:val="0"/>
      <w:sz w:val="18"/>
      <w:szCs w:val="20"/>
      <w14:ligatures w14:val="none"/>
    </w:rPr>
  </w:style>
  <w:style w:type="character" w:styleId="FootnoteReference">
    <w:name w:val="footnote reference"/>
    <w:semiHidden/>
    <w:rsid w:val="00A37CE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37CE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37CEF"/>
    <w:rPr>
      <w:rFonts w:ascii="Times New Roman" w:eastAsia="SimSun" w:hAnsi="Times New Roman" w:cs="Times New Roman"/>
      <w:kern w:val="0"/>
      <w:sz w:val="16"/>
      <w:szCs w:val="20"/>
      <w14:ligatures w14:val="none"/>
    </w:rPr>
  </w:style>
  <w:style w:type="paragraph" w:customStyle="1" w:styleId="TAH">
    <w:name w:val="TAH"/>
    <w:basedOn w:val="TAC"/>
    <w:link w:val="TAHCar"/>
    <w:qFormat/>
    <w:rsid w:val="00A37CEF"/>
    <w:rPr>
      <w:b/>
    </w:rPr>
  </w:style>
  <w:style w:type="paragraph" w:customStyle="1" w:styleId="TAC">
    <w:name w:val="TAC"/>
    <w:basedOn w:val="TAL"/>
    <w:link w:val="TACChar"/>
    <w:qFormat/>
    <w:rsid w:val="00A37CEF"/>
    <w:pPr>
      <w:jc w:val="center"/>
    </w:pPr>
  </w:style>
  <w:style w:type="paragraph" w:customStyle="1" w:styleId="TF">
    <w:name w:val="TF"/>
    <w:basedOn w:val="TH"/>
    <w:rsid w:val="00A37CEF"/>
    <w:pPr>
      <w:keepNext w:val="0"/>
      <w:spacing w:before="0" w:after="240"/>
    </w:pPr>
  </w:style>
  <w:style w:type="paragraph" w:customStyle="1" w:styleId="NO">
    <w:name w:val="NO"/>
    <w:basedOn w:val="Normal"/>
    <w:rsid w:val="00A37CEF"/>
    <w:pPr>
      <w:keepLines/>
      <w:ind w:left="1135" w:hanging="851"/>
    </w:pPr>
  </w:style>
  <w:style w:type="paragraph" w:styleId="TOC9">
    <w:name w:val="toc 9"/>
    <w:basedOn w:val="TOC8"/>
    <w:semiHidden/>
    <w:rsid w:val="00A37CEF"/>
    <w:pPr>
      <w:ind w:left="1418" w:hanging="1418"/>
    </w:pPr>
  </w:style>
  <w:style w:type="paragraph" w:customStyle="1" w:styleId="EX">
    <w:name w:val="EX"/>
    <w:basedOn w:val="Normal"/>
    <w:rsid w:val="00A37CEF"/>
    <w:pPr>
      <w:keepLines/>
      <w:ind w:left="1702" w:hanging="1418"/>
    </w:pPr>
  </w:style>
  <w:style w:type="paragraph" w:customStyle="1" w:styleId="FP">
    <w:name w:val="FP"/>
    <w:basedOn w:val="Normal"/>
    <w:rsid w:val="00A37CEF"/>
    <w:pPr>
      <w:spacing w:after="0"/>
    </w:pPr>
  </w:style>
  <w:style w:type="paragraph" w:customStyle="1" w:styleId="LD">
    <w:name w:val="LD"/>
    <w:rsid w:val="00A37CEF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SimSun" w:hAnsi="Courier New" w:cs="Times New Roman"/>
      <w:noProof/>
      <w:kern w:val="0"/>
      <w:sz w:val="20"/>
      <w:szCs w:val="20"/>
      <w14:ligatures w14:val="none"/>
    </w:rPr>
  </w:style>
  <w:style w:type="paragraph" w:customStyle="1" w:styleId="NW">
    <w:name w:val="NW"/>
    <w:basedOn w:val="NO"/>
    <w:rsid w:val="00A37CEF"/>
    <w:pPr>
      <w:spacing w:after="0"/>
    </w:pPr>
  </w:style>
  <w:style w:type="paragraph" w:customStyle="1" w:styleId="EW">
    <w:name w:val="EW"/>
    <w:basedOn w:val="EX"/>
    <w:rsid w:val="00A37CEF"/>
    <w:pPr>
      <w:spacing w:after="0"/>
    </w:pPr>
  </w:style>
  <w:style w:type="paragraph" w:styleId="TOC6">
    <w:name w:val="toc 6"/>
    <w:basedOn w:val="TOC5"/>
    <w:next w:val="Normal"/>
    <w:semiHidden/>
    <w:rsid w:val="00A37CEF"/>
    <w:pPr>
      <w:ind w:left="1985" w:hanging="1985"/>
    </w:pPr>
  </w:style>
  <w:style w:type="paragraph" w:styleId="TOC7">
    <w:name w:val="toc 7"/>
    <w:basedOn w:val="TOC6"/>
    <w:next w:val="Normal"/>
    <w:semiHidden/>
    <w:rsid w:val="00A37CEF"/>
    <w:pPr>
      <w:ind w:left="2268" w:hanging="2268"/>
    </w:pPr>
  </w:style>
  <w:style w:type="paragraph" w:styleId="ListBullet2">
    <w:name w:val="List Bullet 2"/>
    <w:basedOn w:val="ListBullet"/>
    <w:rsid w:val="00A37CEF"/>
    <w:pPr>
      <w:ind w:left="851"/>
    </w:pPr>
  </w:style>
  <w:style w:type="paragraph" w:styleId="ListBullet3">
    <w:name w:val="List Bullet 3"/>
    <w:basedOn w:val="ListBullet2"/>
    <w:uiPriority w:val="99"/>
    <w:qFormat/>
    <w:rsid w:val="00A37CEF"/>
    <w:pPr>
      <w:ind w:left="1135"/>
    </w:pPr>
  </w:style>
  <w:style w:type="paragraph" w:styleId="ListNumber">
    <w:name w:val="List Number"/>
    <w:basedOn w:val="List"/>
    <w:rsid w:val="00A37CEF"/>
  </w:style>
  <w:style w:type="paragraph" w:customStyle="1" w:styleId="EQ">
    <w:name w:val="EQ"/>
    <w:basedOn w:val="Normal"/>
    <w:next w:val="Normal"/>
    <w:link w:val="EQChar"/>
    <w:uiPriority w:val="99"/>
    <w:qFormat/>
    <w:rsid w:val="00A37C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37CE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37CE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37CE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SimSun" w:hAnsi="Courier New" w:cs="Times New Roman"/>
      <w:noProof/>
      <w:kern w:val="0"/>
      <w:sz w:val="16"/>
      <w:szCs w:val="20"/>
      <w14:ligatures w14:val="none"/>
    </w:rPr>
  </w:style>
  <w:style w:type="paragraph" w:customStyle="1" w:styleId="TAR">
    <w:name w:val="TAR"/>
    <w:basedOn w:val="TAL"/>
    <w:rsid w:val="00A37CEF"/>
    <w:pPr>
      <w:jc w:val="right"/>
    </w:pPr>
  </w:style>
  <w:style w:type="paragraph" w:customStyle="1" w:styleId="H6">
    <w:name w:val="H6"/>
    <w:basedOn w:val="Heading5"/>
    <w:next w:val="Normal"/>
    <w:rsid w:val="00A37CE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37CEF"/>
    <w:pPr>
      <w:ind w:left="851" w:hanging="851"/>
    </w:pPr>
  </w:style>
  <w:style w:type="paragraph" w:customStyle="1" w:styleId="TAL">
    <w:name w:val="TAL"/>
    <w:basedOn w:val="Normal"/>
    <w:link w:val="TALChar"/>
    <w:rsid w:val="00A37CE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37C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kern w:val="0"/>
      <w:sz w:val="40"/>
      <w:szCs w:val="20"/>
      <w14:ligatures w14:val="none"/>
    </w:rPr>
  </w:style>
  <w:style w:type="paragraph" w:customStyle="1" w:styleId="ZB">
    <w:name w:val="ZB"/>
    <w:rsid w:val="00A37C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SimSun" w:hAnsi="Arial" w:cs="Times New Roman"/>
      <w:i/>
      <w:noProof/>
      <w:kern w:val="0"/>
      <w:sz w:val="20"/>
      <w:szCs w:val="20"/>
      <w14:ligatures w14:val="none"/>
    </w:rPr>
  </w:style>
  <w:style w:type="paragraph" w:customStyle="1" w:styleId="ZD">
    <w:name w:val="ZD"/>
    <w:rsid w:val="00A37C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noProof/>
      <w:kern w:val="0"/>
      <w:sz w:val="32"/>
      <w:szCs w:val="20"/>
      <w14:ligatures w14:val="none"/>
    </w:rPr>
  </w:style>
  <w:style w:type="paragraph" w:customStyle="1" w:styleId="ZU">
    <w:name w:val="ZU"/>
    <w:rsid w:val="00A37C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kern w:val="0"/>
      <w:sz w:val="20"/>
      <w:szCs w:val="20"/>
      <w14:ligatures w14:val="none"/>
    </w:rPr>
  </w:style>
  <w:style w:type="paragraph" w:customStyle="1" w:styleId="ZV">
    <w:name w:val="ZV"/>
    <w:basedOn w:val="ZU"/>
    <w:rsid w:val="00A37CEF"/>
    <w:pPr>
      <w:framePr w:wrap="notBeside" w:y="16161"/>
    </w:pPr>
  </w:style>
  <w:style w:type="character" w:customStyle="1" w:styleId="ZGSM">
    <w:name w:val="ZGSM"/>
    <w:rsid w:val="00A37CEF"/>
  </w:style>
  <w:style w:type="paragraph" w:styleId="List2">
    <w:name w:val="List 2"/>
    <w:basedOn w:val="List"/>
    <w:rsid w:val="00A37CEF"/>
    <w:pPr>
      <w:ind w:left="851"/>
    </w:pPr>
  </w:style>
  <w:style w:type="paragraph" w:customStyle="1" w:styleId="ZG">
    <w:name w:val="ZG"/>
    <w:rsid w:val="00A37C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kern w:val="0"/>
      <w:sz w:val="20"/>
      <w:szCs w:val="20"/>
      <w14:ligatures w14:val="none"/>
    </w:rPr>
  </w:style>
  <w:style w:type="paragraph" w:styleId="List3">
    <w:name w:val="List 3"/>
    <w:basedOn w:val="List2"/>
    <w:rsid w:val="00A37CEF"/>
    <w:pPr>
      <w:ind w:left="1135"/>
    </w:pPr>
  </w:style>
  <w:style w:type="paragraph" w:styleId="List4">
    <w:name w:val="List 4"/>
    <w:basedOn w:val="List3"/>
    <w:rsid w:val="00A37CEF"/>
    <w:pPr>
      <w:ind w:left="1418"/>
    </w:pPr>
  </w:style>
  <w:style w:type="paragraph" w:styleId="List5">
    <w:name w:val="List 5"/>
    <w:basedOn w:val="List4"/>
    <w:rsid w:val="00A37CEF"/>
    <w:pPr>
      <w:ind w:left="1702"/>
    </w:pPr>
  </w:style>
  <w:style w:type="paragraph" w:customStyle="1" w:styleId="EditorsNote">
    <w:name w:val="Editor's Note"/>
    <w:basedOn w:val="NO"/>
    <w:rsid w:val="00A37CEF"/>
    <w:rPr>
      <w:color w:val="FF0000"/>
    </w:rPr>
  </w:style>
  <w:style w:type="paragraph" w:styleId="List">
    <w:name w:val="List"/>
    <w:basedOn w:val="Normal"/>
    <w:rsid w:val="00A37CEF"/>
    <w:pPr>
      <w:ind w:left="568" w:hanging="284"/>
    </w:pPr>
  </w:style>
  <w:style w:type="paragraph" w:styleId="ListBullet">
    <w:name w:val="List Bullet"/>
    <w:basedOn w:val="List"/>
    <w:rsid w:val="00A37CEF"/>
  </w:style>
  <w:style w:type="paragraph" w:styleId="ListBullet4">
    <w:name w:val="List Bullet 4"/>
    <w:basedOn w:val="ListBullet3"/>
    <w:rsid w:val="00A37CEF"/>
    <w:pPr>
      <w:ind w:left="1418"/>
    </w:pPr>
  </w:style>
  <w:style w:type="paragraph" w:styleId="ListBullet5">
    <w:name w:val="List Bullet 5"/>
    <w:basedOn w:val="ListBullet4"/>
    <w:rsid w:val="00A37CEF"/>
    <w:pPr>
      <w:ind w:left="1702"/>
    </w:pPr>
  </w:style>
  <w:style w:type="paragraph" w:customStyle="1" w:styleId="B1">
    <w:name w:val="B1"/>
    <w:basedOn w:val="List"/>
    <w:link w:val="B1Char1"/>
    <w:qFormat/>
    <w:rsid w:val="00A37CEF"/>
  </w:style>
  <w:style w:type="paragraph" w:customStyle="1" w:styleId="B2">
    <w:name w:val="B2"/>
    <w:basedOn w:val="List2"/>
    <w:link w:val="B2Char"/>
    <w:qFormat/>
    <w:rsid w:val="00A37CEF"/>
  </w:style>
  <w:style w:type="paragraph" w:customStyle="1" w:styleId="B3">
    <w:name w:val="B3"/>
    <w:basedOn w:val="List3"/>
    <w:link w:val="B3Char"/>
    <w:rsid w:val="00A37CEF"/>
  </w:style>
  <w:style w:type="paragraph" w:customStyle="1" w:styleId="B4">
    <w:name w:val="B4"/>
    <w:basedOn w:val="List4"/>
    <w:rsid w:val="00A37CEF"/>
  </w:style>
  <w:style w:type="paragraph" w:customStyle="1" w:styleId="B5">
    <w:name w:val="B5"/>
    <w:basedOn w:val="List5"/>
    <w:rsid w:val="00A37CEF"/>
  </w:style>
  <w:style w:type="paragraph" w:styleId="Footer">
    <w:name w:val="footer"/>
    <w:basedOn w:val="Header"/>
    <w:link w:val="FooterChar"/>
    <w:rsid w:val="00A37CEF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A37CEF"/>
    <w:rPr>
      <w:rFonts w:ascii="Arial" w:eastAsia="SimSun" w:hAnsi="Arial" w:cs="Times New Roman"/>
      <w:b/>
      <w:i/>
      <w:noProof/>
      <w:kern w:val="0"/>
      <w:sz w:val="18"/>
      <w:szCs w:val="20"/>
      <w14:ligatures w14:val="none"/>
    </w:rPr>
  </w:style>
  <w:style w:type="paragraph" w:customStyle="1" w:styleId="ZTD">
    <w:name w:val="ZTD"/>
    <w:basedOn w:val="ZB"/>
    <w:rsid w:val="00A37CEF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37CEF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link w:val="BodyText3Char"/>
    <w:rsid w:val="00A37CEF"/>
    <w:rPr>
      <w:i/>
    </w:rPr>
  </w:style>
  <w:style w:type="character" w:customStyle="1" w:styleId="BodyText3Char">
    <w:name w:val="Body Text 3 Char"/>
    <w:basedOn w:val="DefaultParagraphFont"/>
    <w:link w:val="BodyText3"/>
    <w:rsid w:val="00A37CEF"/>
    <w:rPr>
      <w:rFonts w:ascii="Times New Roman" w:eastAsia="SimSun" w:hAnsi="Times New Roman" w:cs="Times New Roman"/>
      <w:i/>
      <w:kern w:val="0"/>
      <w:sz w:val="20"/>
      <w:szCs w:val="20"/>
      <w14:ligatures w14:val="none"/>
    </w:rPr>
  </w:style>
  <w:style w:type="paragraph" w:styleId="DocumentMap">
    <w:name w:val="Document Map"/>
    <w:basedOn w:val="Normal"/>
    <w:link w:val="DocumentMapChar"/>
    <w:semiHidden/>
    <w:rsid w:val="00A37CEF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A37CEF"/>
    <w:rPr>
      <w:rFonts w:ascii="Tahoma" w:eastAsia="SimSun" w:hAnsi="Tahoma" w:cs="Times New Roman"/>
      <w:kern w:val="0"/>
      <w:sz w:val="20"/>
      <w:szCs w:val="20"/>
      <w:shd w:val="clear" w:color="auto" w:fill="000080"/>
      <w14:ligatures w14:val="none"/>
    </w:rPr>
  </w:style>
  <w:style w:type="paragraph" w:customStyle="1" w:styleId="Bulletedo1">
    <w:name w:val="Bulleted o 1"/>
    <w:basedOn w:val="Normal"/>
    <w:rsid w:val="00A37CEF"/>
    <w:pPr>
      <w:numPr>
        <w:numId w:val="1"/>
      </w:numPr>
    </w:pPr>
  </w:style>
  <w:style w:type="paragraph" w:customStyle="1" w:styleId="text">
    <w:name w:val="text"/>
    <w:basedOn w:val="Normal"/>
    <w:rsid w:val="00A37CEF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A37CEF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A37CEF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A37CEF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A37CEF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link w:val="CaptionChar"/>
    <w:qFormat/>
    <w:rsid w:val="00A37CEF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A37CEF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A37CEF"/>
    <w:pPr>
      <w:spacing w:after="120"/>
      <w:jc w:val="both"/>
    </w:pPr>
    <w:rPr>
      <w:rFonts w:ascii="Times" w:hAnsi="Times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A37CEF"/>
    <w:rPr>
      <w:rFonts w:ascii="Times" w:eastAsia="SimSun" w:hAnsi="Times" w:cs="Times New Roman"/>
      <w:kern w:val="0"/>
      <w:sz w:val="20"/>
      <w:szCs w:val="24"/>
      <w14:ligatures w14:val="none"/>
    </w:rPr>
  </w:style>
  <w:style w:type="paragraph" w:styleId="BodyText2">
    <w:name w:val="Body Text 2"/>
    <w:basedOn w:val="Normal"/>
    <w:link w:val="BodyText2Char"/>
    <w:rsid w:val="00A37CEF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BodyText2Char">
    <w:name w:val="Body Text 2 Char"/>
    <w:basedOn w:val="DefaultParagraphFont"/>
    <w:link w:val="BodyText2"/>
    <w:rsid w:val="00A37CEF"/>
    <w:rPr>
      <w:rFonts w:ascii="Arial" w:eastAsia="SimSun" w:hAnsi="Arial" w:cs="Times New Roman"/>
      <w:kern w:val="0"/>
      <w:szCs w:val="20"/>
      <w14:ligatures w14:val="none"/>
    </w:rPr>
  </w:style>
  <w:style w:type="paragraph" w:customStyle="1" w:styleId="body">
    <w:name w:val="body"/>
    <w:basedOn w:val="Normal"/>
    <w:link w:val="bodyChar"/>
    <w:rsid w:val="00A37CEF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aliases w:val="TableGrid"/>
    <w:basedOn w:val="TableNormal"/>
    <w:uiPriority w:val="39"/>
    <w:qFormat/>
    <w:rsid w:val="00A37CEF"/>
    <w:pPr>
      <w:spacing w:before="120" w:after="0" w:line="280" w:lineRule="atLeast"/>
      <w:jc w:val="both"/>
    </w:pPr>
    <w:rPr>
      <w:rFonts w:ascii="New York" w:eastAsia="SimSun" w:hAnsi="New York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37CEF"/>
  </w:style>
  <w:style w:type="character" w:styleId="CommentReference">
    <w:name w:val="annotation reference"/>
    <w:semiHidden/>
    <w:rsid w:val="00A37CEF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7CEF"/>
    <w:rPr>
      <w:lang w:eastAsia="x-none"/>
    </w:rPr>
  </w:style>
  <w:style w:type="character" w:customStyle="1" w:styleId="CommentTextChar">
    <w:name w:val="Comment Text Char"/>
    <w:basedOn w:val="DefaultParagraphFont"/>
    <w:link w:val="CommentText"/>
    <w:rsid w:val="00A37CEF"/>
    <w:rPr>
      <w:rFonts w:ascii="Times New Roman" w:eastAsia="SimSun" w:hAnsi="Times New Roman" w:cs="Times New Roman"/>
      <w:kern w:val="0"/>
      <w:sz w:val="20"/>
      <w:szCs w:val="20"/>
      <w:lang w:eastAsia="x-none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37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37CEF"/>
    <w:rPr>
      <w:rFonts w:ascii="Times New Roman" w:eastAsia="SimSun" w:hAnsi="Times New Roman" w:cs="Times New Roman"/>
      <w:b/>
      <w:bCs/>
      <w:kern w:val="0"/>
      <w:sz w:val="20"/>
      <w:szCs w:val="20"/>
      <w:lang w:eastAsia="x-none"/>
      <w14:ligatures w14:val="none"/>
    </w:rPr>
  </w:style>
  <w:style w:type="paragraph" w:styleId="BalloonText">
    <w:name w:val="Balloon Text"/>
    <w:basedOn w:val="Normal"/>
    <w:link w:val="BalloonTextChar"/>
    <w:semiHidden/>
    <w:rsid w:val="00A37C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37CEF"/>
    <w:rPr>
      <w:rFonts w:ascii="Tahoma" w:eastAsia="SimSun" w:hAnsi="Tahoma" w:cs="Tahoma"/>
      <w:kern w:val="0"/>
      <w:sz w:val="16"/>
      <w:szCs w:val="16"/>
      <w14:ligatures w14:val="none"/>
    </w:rPr>
  </w:style>
  <w:style w:type="paragraph" w:customStyle="1" w:styleId="CRCoverPage">
    <w:name w:val="CR Cover Page"/>
    <w:rsid w:val="00A37CEF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1Char1">
    <w:name w:val="Heading 1 Char1"/>
    <w:link w:val="Heading1"/>
    <w:rsid w:val="00A37CEF"/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character" w:customStyle="1" w:styleId="CharChar3">
    <w:name w:val="Char Char3"/>
    <w:rsid w:val="00A37CEF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A37CEF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A37CEF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A37CEF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A37CEF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37CEF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A37CEF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A37CEF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A37CEF"/>
    <w:rPr>
      <w:rFonts w:ascii="Cambria" w:eastAsia="SimSun" w:hAnsi="Cambria" w:cs="Times New Roman"/>
      <w:kern w:val="0"/>
      <w:sz w:val="24"/>
      <w:szCs w:val="24"/>
      <w14:ligatures w14:val="none"/>
    </w:rPr>
  </w:style>
  <w:style w:type="paragraph" w:styleId="Revision">
    <w:name w:val="Revision"/>
    <w:hidden/>
    <w:uiPriority w:val="99"/>
    <w:semiHidden/>
    <w:rsid w:val="00A37CEF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NormalWeb">
    <w:name w:val="Normal (Web)"/>
    <w:basedOn w:val="Normal"/>
    <w:uiPriority w:val="99"/>
    <w:unhideWhenUsed/>
    <w:rsid w:val="00A37C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LGTdoc">
    <w:name w:val="LGTdoc_본문"/>
    <w:basedOn w:val="Normal"/>
    <w:link w:val="LGTdocChar"/>
    <w:qFormat/>
    <w:rsid w:val="00A37CE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A37CE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A37CE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A37CEF"/>
    <w:rPr>
      <w:color w:val="808080"/>
    </w:rPr>
  </w:style>
  <w:style w:type="character" w:customStyle="1" w:styleId="TACChar">
    <w:name w:val="TAC Char"/>
    <w:link w:val="TAC"/>
    <w:qFormat/>
    <w:rsid w:val="00A37CEF"/>
    <w:rPr>
      <w:rFonts w:ascii="Arial" w:eastAsia="SimSun" w:hAnsi="Arial" w:cs="Times New Roman"/>
      <w:kern w:val="0"/>
      <w:sz w:val="18"/>
      <w:szCs w:val="20"/>
      <w14:ligatures w14:val="none"/>
    </w:rPr>
  </w:style>
  <w:style w:type="character" w:customStyle="1" w:styleId="THChar">
    <w:name w:val="TH Char"/>
    <w:link w:val="TH"/>
    <w:qFormat/>
    <w:rsid w:val="00A37CEF"/>
    <w:rPr>
      <w:rFonts w:ascii="Arial" w:eastAsia="SimSun" w:hAnsi="Arial" w:cs="Times New Roman"/>
      <w:b/>
      <w:kern w:val="0"/>
      <w:sz w:val="20"/>
      <w:szCs w:val="20"/>
      <w14:ligatures w14:val="none"/>
    </w:rPr>
  </w:style>
  <w:style w:type="character" w:styleId="Hyperlink">
    <w:name w:val="Hyperlink"/>
    <w:uiPriority w:val="99"/>
    <w:rsid w:val="00A37CEF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A37CEF"/>
    <w:rPr>
      <w:rFonts w:ascii="Calibri" w:eastAsia="Calibri" w:hAnsi="Calibri" w:cs="Times New Roman"/>
      <w:kern w:val="0"/>
      <w14:ligatures w14:val="none"/>
    </w:rPr>
  </w:style>
  <w:style w:type="paragraph" w:customStyle="1" w:styleId="References">
    <w:name w:val="References"/>
    <w:basedOn w:val="Normal"/>
    <w:qFormat/>
    <w:rsid w:val="00A37CEF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A37CEF"/>
    <w:rPr>
      <w:rFonts w:ascii="New York" w:eastAsia="SimSun" w:hAnsi="New York" w:cs="Times New Roman"/>
      <w:kern w:val="0"/>
      <w:sz w:val="24"/>
      <w:szCs w:val="20"/>
      <w14:ligatures w14:val="none"/>
    </w:rPr>
  </w:style>
  <w:style w:type="character" w:customStyle="1" w:styleId="apple-converted-space">
    <w:name w:val="apple-converted-space"/>
    <w:basedOn w:val="DefaultParagraphFont"/>
    <w:rsid w:val="00A37CEF"/>
  </w:style>
  <w:style w:type="paragraph" w:customStyle="1" w:styleId="TdocHeader2">
    <w:name w:val="Tdoc_Header_2"/>
    <w:basedOn w:val="Normal"/>
    <w:rsid w:val="00A37CEF"/>
    <w:pPr>
      <w:widowControl w:val="0"/>
      <w:tabs>
        <w:tab w:val="left" w:pos="1440"/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val="en-GB"/>
    </w:rPr>
  </w:style>
  <w:style w:type="character" w:customStyle="1" w:styleId="B1Char1">
    <w:name w:val="B1 Char1"/>
    <w:link w:val="B1"/>
    <w:locked/>
    <w:rsid w:val="00A37CEF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character" w:customStyle="1" w:styleId="B1Zchn">
    <w:name w:val="B1 Zchn"/>
    <w:qFormat/>
    <w:locked/>
    <w:rsid w:val="00A37CEF"/>
    <w:rPr>
      <w:lang w:val="en-GB" w:eastAsia="en-US"/>
    </w:rPr>
  </w:style>
  <w:style w:type="character" w:customStyle="1" w:styleId="TAHCar">
    <w:name w:val="TAH Car"/>
    <w:link w:val="TAH"/>
    <w:qFormat/>
    <w:locked/>
    <w:rsid w:val="00A37CEF"/>
    <w:rPr>
      <w:rFonts w:ascii="Arial" w:eastAsia="SimSun" w:hAnsi="Arial" w:cs="Times New Roman"/>
      <w:b/>
      <w:kern w:val="0"/>
      <w:sz w:val="18"/>
      <w:szCs w:val="20"/>
      <w14:ligatures w14:val="none"/>
    </w:rPr>
  </w:style>
  <w:style w:type="character" w:customStyle="1" w:styleId="B10">
    <w:name w:val="B1 (文字)"/>
    <w:qFormat/>
    <w:rsid w:val="00A37CEF"/>
    <w:rPr>
      <w:rFonts w:eastAsia="MS Mincho"/>
      <w:lang w:val="en-GB" w:eastAsia="en-US" w:bidi="ar-SA"/>
    </w:rPr>
  </w:style>
  <w:style w:type="character" w:customStyle="1" w:styleId="B2Char">
    <w:name w:val="B2 Char"/>
    <w:basedOn w:val="DefaultParagraphFont"/>
    <w:link w:val="B2"/>
    <w:qFormat/>
    <w:locked/>
    <w:rsid w:val="00A37CEF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customStyle="1" w:styleId="textintend3">
    <w:name w:val="text intend 3"/>
    <w:basedOn w:val="text"/>
    <w:rsid w:val="00A37CEF"/>
    <w:pPr>
      <w:numPr>
        <w:numId w:val="5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A37CEF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customStyle="1" w:styleId="MTDisplayEquation">
    <w:name w:val="MTDisplayEquation"/>
    <w:basedOn w:val="Normal"/>
    <w:next w:val="Normal"/>
    <w:link w:val="MTDisplayEquationChar"/>
    <w:rsid w:val="00A37CEF"/>
    <w:pPr>
      <w:tabs>
        <w:tab w:val="center" w:pos="4680"/>
        <w:tab w:val="right" w:pos="9360"/>
      </w:tabs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A37CEF"/>
    <w:rPr>
      <w:rFonts w:eastAsiaTheme="minorEastAsia"/>
      <w:kern w:val="0"/>
      <w:lang w:eastAsia="zh-CN"/>
      <w14:ligatures w14:val="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37CEF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37CEF"/>
    <w:rPr>
      <w:rFonts w:ascii="Calibri" w:hAnsi="Calibri" w:cs="Calibri"/>
      <w:kern w:val="0"/>
      <w:lang w:eastAsia="zh-CN"/>
      <w14:ligatures w14:val="none"/>
    </w:rPr>
  </w:style>
  <w:style w:type="character" w:customStyle="1" w:styleId="EQChar">
    <w:name w:val="EQ Char"/>
    <w:basedOn w:val="DefaultParagraphFont"/>
    <w:link w:val="EQ"/>
    <w:uiPriority w:val="99"/>
    <w:locked/>
    <w:rsid w:val="00A37CEF"/>
    <w:rPr>
      <w:rFonts w:ascii="Times New Roman" w:eastAsia="SimSun" w:hAnsi="Times New Roman" w:cs="Times New Roman"/>
      <w:noProof/>
      <w:kern w:val="0"/>
      <w:sz w:val="20"/>
      <w:szCs w:val="20"/>
      <w14:ligatures w14:val="none"/>
    </w:rPr>
  </w:style>
  <w:style w:type="character" w:customStyle="1" w:styleId="LGTdocChar">
    <w:name w:val="LGTdoc_본문 Char"/>
    <w:link w:val="LGTdoc"/>
    <w:qFormat/>
    <w:rsid w:val="00A37CEF"/>
    <w:rPr>
      <w:rFonts w:ascii="Times New Roman" w:eastAsia="Batang" w:hAnsi="Times New Roman" w:cs="Times New Roman"/>
      <w:szCs w:val="24"/>
      <w:lang w:eastAsia="ko-KR"/>
      <w14:ligatures w14:val="none"/>
    </w:rPr>
  </w:style>
  <w:style w:type="paragraph" w:customStyle="1" w:styleId="Style1">
    <w:name w:val="Style1"/>
    <w:basedOn w:val="Normal"/>
    <w:link w:val="Style1Char"/>
    <w:qFormat/>
    <w:rsid w:val="00A37CEF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eastAsia="zh-CN"/>
    </w:rPr>
  </w:style>
  <w:style w:type="character" w:customStyle="1" w:styleId="Style1Char">
    <w:name w:val="Style1 Char"/>
    <w:link w:val="Style1"/>
    <w:qFormat/>
    <w:rsid w:val="00A37CEF"/>
    <w:rPr>
      <w:rFonts w:ascii="Times New Roman" w:eastAsia="SimSun" w:hAnsi="Times New Roman" w:cs="Times New Roman"/>
      <w:kern w:val="0"/>
      <w:sz w:val="20"/>
      <w:szCs w:val="20"/>
      <w:lang w:eastAsia="zh-CN"/>
      <w14:ligatures w14:val="none"/>
    </w:rPr>
  </w:style>
  <w:style w:type="character" w:customStyle="1" w:styleId="TALChar">
    <w:name w:val="TAL Char"/>
    <w:link w:val="TAL"/>
    <w:rsid w:val="00A37CEF"/>
    <w:rPr>
      <w:rFonts w:ascii="Arial" w:eastAsia="SimSun" w:hAnsi="Arial" w:cs="Times New Roman"/>
      <w:kern w:val="0"/>
      <w:sz w:val="18"/>
      <w:szCs w:val="20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A37CEF"/>
    <w:rPr>
      <w:color w:val="605E5C"/>
      <w:shd w:val="clear" w:color="auto" w:fill="E1DFDD"/>
    </w:rPr>
  </w:style>
  <w:style w:type="paragraph" w:customStyle="1" w:styleId="xmsonormal">
    <w:name w:val="xmsonormal"/>
    <w:basedOn w:val="Normal"/>
    <w:rsid w:val="00A37CEF"/>
    <w:pPr>
      <w:overflowPunct/>
      <w:autoSpaceDE/>
      <w:autoSpaceDN/>
      <w:adjustRightInd/>
      <w:spacing w:after="0"/>
      <w:textAlignment w:val="auto"/>
    </w:pPr>
    <w:rPr>
      <w:rFonts w:ascii="SimSun" w:hAnsi="SimSun" w:cs="SimSun"/>
      <w:sz w:val="24"/>
      <w:szCs w:val="22"/>
      <w:lang w:eastAsia="zh-CN"/>
    </w:rPr>
  </w:style>
  <w:style w:type="character" w:customStyle="1" w:styleId="B1Char">
    <w:name w:val="B1 Char"/>
    <w:rsid w:val="00A37CEF"/>
    <w:rPr>
      <w:lang w:val="en-GB" w:eastAsia="en-US"/>
    </w:rPr>
  </w:style>
  <w:style w:type="table" w:styleId="GridTable4-Accent5">
    <w:name w:val="Grid Table 4 Accent 5"/>
    <w:basedOn w:val="TableNormal"/>
    <w:uiPriority w:val="49"/>
    <w:rsid w:val="00A37CEF"/>
    <w:pPr>
      <w:spacing w:after="0" w:line="240" w:lineRule="auto"/>
    </w:pPr>
    <w:rPr>
      <w:rFonts w:ascii="CG Times (WN)" w:eastAsia="SimSun" w:hAnsi="CG Times (WN)" w:cs="Times New Roman"/>
      <w:kern w:val="0"/>
      <w:sz w:val="20"/>
      <w:szCs w:val="20"/>
      <w:lang w:eastAsia="zh-CN"/>
      <w14:ligatures w14:val="none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customStyle="1" w:styleId="Guidance">
    <w:name w:val="Guidance"/>
    <w:basedOn w:val="Normal"/>
    <w:qFormat/>
    <w:rsid w:val="00A37CEF"/>
    <w:pPr>
      <w:overflowPunct/>
      <w:autoSpaceDE/>
      <w:autoSpaceDN/>
      <w:adjustRightInd/>
      <w:textAlignment w:val="auto"/>
    </w:pPr>
    <w:rPr>
      <w:rFonts w:eastAsia="DengXian"/>
      <w:i/>
      <w:color w:val="0000FF"/>
      <w:lang w:val="en-GB"/>
    </w:rPr>
  </w:style>
  <w:style w:type="character" w:customStyle="1" w:styleId="CaptionChar">
    <w:name w:val="Caption Char"/>
    <w:aliases w:val="cap Char"/>
    <w:basedOn w:val="DefaultParagraphFont"/>
    <w:link w:val="Caption"/>
    <w:qFormat/>
    <w:rsid w:val="00A37CEF"/>
    <w:rPr>
      <w:rFonts w:ascii="Times New Roman" w:eastAsia="SimSu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pf0">
    <w:name w:val="pf0"/>
    <w:basedOn w:val="Normal"/>
    <w:rsid w:val="00A37C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cf01">
    <w:name w:val="cf01"/>
    <w:basedOn w:val="DefaultParagraphFont"/>
    <w:rsid w:val="00A37CEF"/>
    <w:rPr>
      <w:rFonts w:ascii="Segoe UI" w:hAnsi="Segoe UI" w:cs="Segoe UI" w:hint="default"/>
      <w:sz w:val="18"/>
      <w:szCs w:val="18"/>
    </w:rPr>
  </w:style>
  <w:style w:type="paragraph" w:customStyle="1" w:styleId="paragraph">
    <w:name w:val="paragraph"/>
    <w:basedOn w:val="Normal"/>
    <w:rsid w:val="00A37C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wacimagecontainer">
    <w:name w:val="wacimagecontainer"/>
    <w:basedOn w:val="DefaultParagraphFont"/>
    <w:rsid w:val="00A37CEF"/>
  </w:style>
  <w:style w:type="character" w:customStyle="1" w:styleId="eop">
    <w:name w:val="eop"/>
    <w:basedOn w:val="DefaultParagraphFont"/>
    <w:rsid w:val="00A37CEF"/>
  </w:style>
  <w:style w:type="character" w:customStyle="1" w:styleId="normaltextrun">
    <w:name w:val="normaltextrun"/>
    <w:basedOn w:val="DefaultParagraphFont"/>
    <w:rsid w:val="00A37CEF"/>
  </w:style>
  <w:style w:type="character" w:customStyle="1" w:styleId="scxp37309694">
    <w:name w:val="scxp37309694"/>
    <w:basedOn w:val="DefaultParagraphFont"/>
    <w:rsid w:val="00D25E76"/>
  </w:style>
  <w:style w:type="character" w:customStyle="1" w:styleId="singleunderline">
    <w:name w:val="singleunderline"/>
    <w:basedOn w:val="DefaultParagraphFont"/>
    <w:rsid w:val="00D25E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42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1691</TotalTime>
  <Pages>3</Pages>
  <Words>890</Words>
  <Characters>5076</Characters>
  <Application>Microsoft Office Word</Application>
  <DocSecurity>0</DocSecurity>
  <Lines>42</Lines>
  <Paragraphs>11</Paragraphs>
  <ScaleCrop>false</ScaleCrop>
  <Company>Qualcomm Incorporated</Company>
  <LinksUpToDate>false</LinksUpToDate>
  <CharactersWithSpaces>5955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(Mustafa Emara)</dc:creator>
  <cp:keywords/>
  <dc:description/>
  <cp:lastModifiedBy>Qualcomm (Mustafa Emara)</cp:lastModifiedBy>
  <cp:revision>491</cp:revision>
  <dcterms:created xsi:type="dcterms:W3CDTF">2024-03-19T10:25:00Z</dcterms:created>
  <dcterms:modified xsi:type="dcterms:W3CDTF">2024-11-08T11:38:00Z</dcterms:modified>
</cp:coreProperties>
</file>